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B125" w14:textId="77777777" w:rsidR="00FA1FFF" w:rsidRPr="009D4018" w:rsidRDefault="00FA1FFF" w:rsidP="00620CE6">
      <w:pPr>
        <w:pStyle w:val="Kop1"/>
        <w:rPr>
          <w:lang w:val="en-US"/>
        </w:rPr>
      </w:pPr>
    </w:p>
    <w:p w14:paraId="4055680B" w14:textId="77777777" w:rsidR="002C6ACA" w:rsidRPr="00275C08" w:rsidRDefault="002C6ACA" w:rsidP="00F71327">
      <w:pPr>
        <w:pBdr>
          <w:top w:val="single" w:sz="4" w:space="1" w:color="auto"/>
          <w:left w:val="single" w:sz="4" w:space="4" w:color="auto"/>
          <w:bottom w:val="single" w:sz="4" w:space="1" w:color="auto"/>
          <w:right w:val="single" w:sz="4" w:space="4" w:color="auto"/>
        </w:pBdr>
        <w:spacing w:after="0"/>
        <w:contextualSpacing/>
        <w:jc w:val="center"/>
        <w:rPr>
          <w:rFonts w:cs="Tahoma"/>
        </w:rPr>
      </w:pPr>
    </w:p>
    <w:p w14:paraId="3FCB46C9" w14:textId="78C14465" w:rsidR="002C6ACA" w:rsidRDefault="001413BD" w:rsidP="00F71327">
      <w:pPr>
        <w:pBdr>
          <w:top w:val="single" w:sz="4" w:space="1" w:color="auto"/>
          <w:left w:val="single" w:sz="4" w:space="4" w:color="auto"/>
          <w:bottom w:val="single" w:sz="4" w:space="1" w:color="auto"/>
          <w:right w:val="single" w:sz="4" w:space="4" w:color="auto"/>
        </w:pBdr>
        <w:spacing w:after="0"/>
        <w:contextualSpacing/>
        <w:jc w:val="center"/>
        <w:rPr>
          <w:rFonts w:cs="Tahoma"/>
          <w:b/>
          <w:bCs/>
        </w:rPr>
      </w:pPr>
      <w:r>
        <w:rPr>
          <w:rFonts w:cs="Tahoma"/>
          <w:b/>
          <w:bCs/>
        </w:rPr>
        <w:t>PACHT</w:t>
      </w:r>
      <w:r w:rsidR="0012518A">
        <w:rPr>
          <w:rFonts w:cs="Tahoma"/>
          <w:b/>
          <w:bCs/>
        </w:rPr>
        <w:t>O</w:t>
      </w:r>
      <w:r w:rsidR="002C6ACA" w:rsidRPr="00275C08">
        <w:rPr>
          <w:rFonts w:cs="Tahoma"/>
          <w:b/>
          <w:bCs/>
        </w:rPr>
        <w:t>VEREENKOMST</w:t>
      </w:r>
    </w:p>
    <w:p w14:paraId="4F01F8AC" w14:textId="77777777" w:rsidR="00BA3E1D" w:rsidRPr="00275C08" w:rsidRDefault="00BA3E1D" w:rsidP="00F71327">
      <w:pPr>
        <w:pBdr>
          <w:top w:val="single" w:sz="4" w:space="1" w:color="auto"/>
          <w:left w:val="single" w:sz="4" w:space="4" w:color="auto"/>
          <w:bottom w:val="single" w:sz="4" w:space="1" w:color="auto"/>
          <w:right w:val="single" w:sz="4" w:space="4" w:color="auto"/>
        </w:pBdr>
        <w:spacing w:after="0"/>
        <w:contextualSpacing/>
        <w:jc w:val="center"/>
        <w:rPr>
          <w:rFonts w:cs="Tahoma"/>
          <w:b/>
          <w:bCs/>
        </w:rPr>
      </w:pPr>
    </w:p>
    <w:p w14:paraId="3EAE3D38" w14:textId="7655A7F2" w:rsidR="00002481" w:rsidRPr="00002481" w:rsidRDefault="00EB6675" w:rsidP="00F71327">
      <w:pPr>
        <w:pBdr>
          <w:top w:val="single" w:sz="4" w:space="1" w:color="auto"/>
          <w:left w:val="single" w:sz="4" w:space="4" w:color="auto"/>
          <w:bottom w:val="single" w:sz="4" w:space="1" w:color="auto"/>
          <w:right w:val="single" w:sz="4" w:space="4" w:color="auto"/>
        </w:pBdr>
        <w:spacing w:after="0"/>
        <w:contextualSpacing/>
        <w:jc w:val="center"/>
        <w:rPr>
          <w:rFonts w:cs="Tahoma"/>
          <w:b/>
          <w:bCs/>
        </w:rPr>
      </w:pPr>
      <w:proofErr w:type="gramStart"/>
      <w:r>
        <w:rPr>
          <w:rFonts w:cs="Tahoma"/>
        </w:rPr>
        <w:t>Inzake</w:t>
      </w:r>
      <w:proofErr w:type="gramEnd"/>
      <w:r>
        <w:rPr>
          <w:rFonts w:cs="Tahoma"/>
        </w:rPr>
        <w:t xml:space="preserve"> het Pachtrecht m.b.t. </w:t>
      </w:r>
      <w:r w:rsidR="00A16048">
        <w:rPr>
          <w:rFonts w:cs="Tahoma"/>
        </w:rPr>
        <w:t xml:space="preserve">perceel </w:t>
      </w:r>
      <w:bookmarkStart w:id="0" w:name="_Hlk190337914"/>
      <w:r w:rsidR="00A16048" w:rsidRPr="00A16048">
        <w:rPr>
          <w:rFonts w:cs="Tahoma"/>
        </w:rPr>
        <w:t>23043B0244/00D000</w:t>
      </w:r>
      <w:r>
        <w:rPr>
          <w:rFonts w:cs="Tahoma"/>
        </w:rPr>
        <w:t xml:space="preserve"> </w:t>
      </w:r>
      <w:bookmarkEnd w:id="0"/>
    </w:p>
    <w:p w14:paraId="392EB232" w14:textId="77777777" w:rsidR="00BA3E1D" w:rsidRPr="00275C08" w:rsidRDefault="00BA3E1D" w:rsidP="009D4018">
      <w:pPr>
        <w:pBdr>
          <w:top w:val="single" w:sz="4" w:space="1" w:color="auto"/>
          <w:left w:val="single" w:sz="4" w:space="4" w:color="auto"/>
          <w:bottom w:val="single" w:sz="4" w:space="1" w:color="auto"/>
          <w:right w:val="single" w:sz="4" w:space="4" w:color="auto"/>
        </w:pBdr>
        <w:spacing w:after="0"/>
        <w:contextualSpacing/>
        <w:rPr>
          <w:rFonts w:cs="Tahoma"/>
        </w:rPr>
      </w:pPr>
    </w:p>
    <w:p w14:paraId="7B9E00C5" w14:textId="7CB8E647" w:rsidR="00FA1FFF" w:rsidRPr="00275C08" w:rsidRDefault="00FA1FFF" w:rsidP="00D61380">
      <w:pPr>
        <w:pBdr>
          <w:top w:val="single" w:sz="4" w:space="1" w:color="auto"/>
          <w:left w:val="single" w:sz="4" w:space="4" w:color="auto"/>
          <w:bottom w:val="single" w:sz="4" w:space="1" w:color="auto"/>
          <w:right w:val="single" w:sz="4" w:space="4" w:color="auto"/>
        </w:pBdr>
        <w:spacing w:after="0"/>
        <w:contextualSpacing/>
        <w:jc w:val="center"/>
        <w:rPr>
          <w:rFonts w:cs="Tahoma"/>
        </w:rPr>
      </w:pPr>
      <w:r w:rsidRPr="00275C08">
        <w:rPr>
          <w:rFonts w:cs="Tahoma"/>
        </w:rPr>
        <w:t>(</w:t>
      </w:r>
      <w:proofErr w:type="gramStart"/>
      <w:r w:rsidRPr="00275C08">
        <w:rPr>
          <w:rFonts w:cs="Tahoma"/>
        </w:rPr>
        <w:t>de</w:t>
      </w:r>
      <w:proofErr w:type="gramEnd"/>
      <w:r w:rsidRPr="00275C08">
        <w:rPr>
          <w:rFonts w:cs="Tahoma"/>
        </w:rPr>
        <w:t xml:space="preserve"> “</w:t>
      </w:r>
      <w:r w:rsidRPr="00275C08">
        <w:rPr>
          <w:rFonts w:cs="Tahoma"/>
          <w:b/>
          <w:i/>
        </w:rPr>
        <w:t>Overeenkomst</w:t>
      </w:r>
      <w:r w:rsidRPr="009D4018">
        <w:rPr>
          <w:rFonts w:cs="Tahoma"/>
          <w:i/>
        </w:rPr>
        <w:t>”</w:t>
      </w:r>
      <w:r w:rsidRPr="009D4018">
        <w:rPr>
          <w:rFonts w:cs="Tahoma"/>
        </w:rPr>
        <w:t>)</w:t>
      </w:r>
    </w:p>
    <w:p w14:paraId="33897C2A" w14:textId="77777777" w:rsidR="002C6ACA" w:rsidRPr="00275C08" w:rsidRDefault="002C6ACA" w:rsidP="00D61380">
      <w:pPr>
        <w:pBdr>
          <w:top w:val="single" w:sz="4" w:space="1" w:color="auto"/>
          <w:left w:val="single" w:sz="4" w:space="4" w:color="auto"/>
          <w:bottom w:val="single" w:sz="4" w:space="1" w:color="auto"/>
          <w:right w:val="single" w:sz="4" w:space="4" w:color="auto"/>
        </w:pBdr>
        <w:spacing w:after="0"/>
        <w:contextualSpacing/>
        <w:jc w:val="center"/>
        <w:rPr>
          <w:rFonts w:cs="Tahoma"/>
        </w:rPr>
      </w:pPr>
    </w:p>
    <w:p w14:paraId="594CE1A0" w14:textId="718DE063" w:rsidR="002C6ACA" w:rsidRDefault="002C6ACA" w:rsidP="00D61380">
      <w:pPr>
        <w:spacing w:after="0"/>
        <w:contextualSpacing/>
        <w:rPr>
          <w:rFonts w:cs="Tahoma"/>
          <w:b/>
        </w:rPr>
      </w:pPr>
    </w:p>
    <w:p w14:paraId="2936FCAF" w14:textId="71CD6DEE" w:rsidR="0092470A" w:rsidRPr="00275C08" w:rsidRDefault="009D17D0" w:rsidP="009D17D0">
      <w:pPr>
        <w:tabs>
          <w:tab w:val="left" w:pos="8265"/>
        </w:tabs>
        <w:spacing w:after="0"/>
        <w:contextualSpacing/>
        <w:rPr>
          <w:rFonts w:cs="Tahoma"/>
          <w:b/>
        </w:rPr>
      </w:pPr>
      <w:r>
        <w:rPr>
          <w:rFonts w:cs="Tahoma"/>
          <w:b/>
        </w:rPr>
        <w:tab/>
      </w:r>
    </w:p>
    <w:p w14:paraId="7EA203A9" w14:textId="5CB908A0" w:rsidR="00002481" w:rsidRPr="00002481" w:rsidRDefault="002C6ACA" w:rsidP="00620CE6">
      <w:pPr>
        <w:pStyle w:val="Kop1"/>
      </w:pPr>
      <w:r w:rsidRPr="00275C08">
        <w:t xml:space="preserve">TUSSEN ONDERGETEKENDEN </w:t>
      </w:r>
    </w:p>
    <w:p w14:paraId="3BA66AB5" w14:textId="77777777" w:rsidR="0092470A" w:rsidRPr="00275C08" w:rsidRDefault="0092470A" w:rsidP="00D61380">
      <w:pPr>
        <w:spacing w:after="0"/>
        <w:contextualSpacing/>
        <w:rPr>
          <w:rFonts w:cs="Tahoma"/>
          <w:b/>
        </w:rPr>
      </w:pPr>
    </w:p>
    <w:p w14:paraId="09816FBB" w14:textId="475A777B" w:rsidR="0012518A" w:rsidRDefault="00EB6675" w:rsidP="00D61380">
      <w:pPr>
        <w:spacing w:after="0"/>
        <w:contextualSpacing/>
        <w:rPr>
          <w:rFonts w:cs="Tahoma"/>
        </w:rPr>
      </w:pPr>
      <w:r>
        <w:rPr>
          <w:rFonts w:cs="Tahoma"/>
          <w:b/>
        </w:rPr>
        <w:t xml:space="preserve">OPENBAAR CENTRUM VOOR MAATSCHAPPELIJK WELZIJN Halle, </w:t>
      </w:r>
      <w:r w:rsidR="00002481">
        <w:rPr>
          <w:rFonts w:cs="Tahoma"/>
        </w:rPr>
        <w:t xml:space="preserve">met zetel te </w:t>
      </w:r>
      <w:proofErr w:type="spellStart"/>
      <w:r>
        <w:rPr>
          <w:rFonts w:cs="Tahoma"/>
        </w:rPr>
        <w:t>Oudstrijdersplein</w:t>
      </w:r>
      <w:proofErr w:type="spellEnd"/>
      <w:r>
        <w:rPr>
          <w:rFonts w:cs="Tahoma"/>
        </w:rPr>
        <w:t xml:space="preserve"> 18</w:t>
      </w:r>
      <w:r w:rsidR="00002481">
        <w:rPr>
          <w:rFonts w:cs="Tahoma"/>
        </w:rPr>
        <w:t xml:space="preserve">, </w:t>
      </w:r>
      <w:r>
        <w:rPr>
          <w:rFonts w:cs="Tahoma"/>
        </w:rPr>
        <w:t>1500 Halle</w:t>
      </w:r>
      <w:r w:rsidR="00FA1FFF" w:rsidRPr="00275C08">
        <w:rPr>
          <w:rFonts w:cs="Tahoma"/>
        </w:rPr>
        <w:t xml:space="preserve"> </w:t>
      </w:r>
      <w:r w:rsidR="0012518A">
        <w:rPr>
          <w:rFonts w:cs="Tahoma"/>
        </w:rPr>
        <w:t xml:space="preserve">met ondernemingsnummer </w:t>
      </w:r>
      <w:r>
        <w:rPr>
          <w:rFonts w:cs="Tahoma"/>
        </w:rPr>
        <w:t>0212.215.511 en</w:t>
      </w:r>
      <w:r w:rsidR="0012518A">
        <w:rPr>
          <w:rFonts w:cs="Tahoma"/>
        </w:rPr>
        <w:t xml:space="preserve"> </w:t>
      </w:r>
      <w:r w:rsidR="001D6DE7">
        <w:rPr>
          <w:rFonts w:cs="Tahoma"/>
        </w:rPr>
        <w:t>rechts</w:t>
      </w:r>
      <w:r w:rsidR="0012518A">
        <w:rPr>
          <w:rFonts w:cs="Tahoma"/>
        </w:rPr>
        <w:t>geldig vertegenwoordigd door:</w:t>
      </w:r>
    </w:p>
    <w:p w14:paraId="1AC83BB0" w14:textId="77777777" w:rsidR="0069110E" w:rsidRDefault="0069110E" w:rsidP="0069110E">
      <w:pPr>
        <w:spacing w:after="0"/>
        <w:rPr>
          <w:rFonts w:cs="Tahoma"/>
        </w:rPr>
      </w:pPr>
    </w:p>
    <w:p w14:paraId="0DCDCE05" w14:textId="7C31CB53" w:rsidR="00FA1FFF" w:rsidRPr="0069110E" w:rsidRDefault="009D4018" w:rsidP="0069110E">
      <w:pPr>
        <w:pStyle w:val="Lijstalinea"/>
        <w:numPr>
          <w:ilvl w:val="0"/>
          <w:numId w:val="10"/>
        </w:numPr>
        <w:spacing w:after="0"/>
        <w:rPr>
          <w:rFonts w:cs="Tahoma"/>
        </w:rPr>
      </w:pPr>
      <w:r w:rsidRPr="0069110E">
        <w:rPr>
          <w:rFonts w:cs="Tahoma"/>
          <w:highlight w:val="yellow"/>
        </w:rPr>
        <w:t>[°]</w:t>
      </w:r>
      <w:r w:rsidRPr="0069110E">
        <w:rPr>
          <w:rFonts w:cs="Tahoma"/>
        </w:rPr>
        <w:t xml:space="preserve">; </w:t>
      </w:r>
    </w:p>
    <w:p w14:paraId="79743FFB" w14:textId="6AF64285" w:rsidR="009D4018" w:rsidRDefault="009D4018" w:rsidP="009D4018">
      <w:pPr>
        <w:pStyle w:val="Lijstalinea"/>
        <w:numPr>
          <w:ilvl w:val="0"/>
          <w:numId w:val="10"/>
        </w:numPr>
        <w:spacing w:after="0"/>
        <w:rPr>
          <w:rFonts w:cs="Tahoma"/>
        </w:rPr>
      </w:pPr>
      <w:r w:rsidRPr="009D4018">
        <w:rPr>
          <w:rFonts w:cs="Tahoma"/>
          <w:highlight w:val="yellow"/>
        </w:rPr>
        <w:t>[°]</w:t>
      </w:r>
      <w:r>
        <w:rPr>
          <w:rFonts w:cs="Tahoma"/>
        </w:rPr>
        <w:t>.</w:t>
      </w:r>
    </w:p>
    <w:p w14:paraId="0462E946" w14:textId="77777777" w:rsidR="0069110E" w:rsidRPr="00275C08" w:rsidRDefault="0069110E" w:rsidP="0069110E">
      <w:pPr>
        <w:pStyle w:val="Lijstalinea"/>
        <w:spacing w:after="0"/>
        <w:rPr>
          <w:rFonts w:cs="Tahoma"/>
        </w:rPr>
      </w:pPr>
    </w:p>
    <w:p w14:paraId="319C3524" w14:textId="317B9EBB" w:rsidR="00FA1FFF" w:rsidRDefault="00FA1FFF" w:rsidP="00D61380">
      <w:pPr>
        <w:spacing w:after="0"/>
        <w:contextualSpacing/>
        <w:rPr>
          <w:rFonts w:cs="Tahoma"/>
        </w:rPr>
      </w:pPr>
      <w:r w:rsidRPr="00275C08">
        <w:rPr>
          <w:rFonts w:cs="Tahoma"/>
        </w:rPr>
        <w:t xml:space="preserve">Tot deze Overeenkomst gemachtigd </w:t>
      </w:r>
      <w:proofErr w:type="gramStart"/>
      <w:r w:rsidRPr="00275C08">
        <w:rPr>
          <w:rFonts w:cs="Tahoma"/>
        </w:rPr>
        <w:t>ingevolge</w:t>
      </w:r>
      <w:proofErr w:type="gramEnd"/>
      <w:r w:rsidRPr="00275C08">
        <w:rPr>
          <w:rFonts w:cs="Tahoma"/>
        </w:rPr>
        <w:t xml:space="preserve"> het besluit van </w:t>
      </w:r>
      <w:r w:rsidR="00E96B5A">
        <w:rPr>
          <w:rFonts w:cs="Tahoma"/>
        </w:rPr>
        <w:t xml:space="preserve">de </w:t>
      </w:r>
      <w:r w:rsidR="00EB6675">
        <w:rPr>
          <w:rFonts w:cs="Tahoma"/>
        </w:rPr>
        <w:t xml:space="preserve">raad van maatschappelijk welzijn </w:t>
      </w:r>
      <w:r w:rsidR="00E96B5A">
        <w:rPr>
          <w:rFonts w:cs="Tahoma"/>
        </w:rPr>
        <w:t xml:space="preserve">van </w:t>
      </w:r>
      <w:r w:rsidR="0069110E" w:rsidRPr="009D4018">
        <w:rPr>
          <w:rFonts w:cs="Tahoma"/>
          <w:highlight w:val="yellow"/>
        </w:rPr>
        <w:t>[°]</w:t>
      </w:r>
      <w:r w:rsidR="002C6ACA" w:rsidRPr="00275C08">
        <w:rPr>
          <w:rFonts w:cs="Tahoma"/>
        </w:rPr>
        <w:t>.</w:t>
      </w:r>
    </w:p>
    <w:p w14:paraId="7D46B939" w14:textId="1D3CC23C" w:rsidR="0012518A" w:rsidRDefault="0012518A" w:rsidP="00D61380">
      <w:pPr>
        <w:spacing w:after="0"/>
        <w:contextualSpacing/>
        <w:rPr>
          <w:rFonts w:cs="Tahoma"/>
        </w:rPr>
      </w:pPr>
    </w:p>
    <w:p w14:paraId="3A99D22B" w14:textId="671FC25C" w:rsidR="0012518A" w:rsidRDefault="0012518A" w:rsidP="00D61380">
      <w:pPr>
        <w:spacing w:after="0"/>
        <w:contextualSpacing/>
        <w:rPr>
          <w:rFonts w:cs="Tahoma"/>
        </w:rPr>
      </w:pPr>
      <w:r w:rsidRPr="00F30AA4">
        <w:rPr>
          <w:rFonts w:cs="Tahoma"/>
        </w:rPr>
        <w:t>Overeenkomstig artikel 330 e.v. van het Decreet van 22 december 2017 over het lokaal bestuur is voormeld besluit van</w:t>
      </w:r>
      <w:r w:rsidR="00E96B5A">
        <w:rPr>
          <w:rFonts w:cs="Tahoma"/>
        </w:rPr>
        <w:t xml:space="preserve"> de </w:t>
      </w:r>
      <w:r w:rsidR="00EB6675">
        <w:rPr>
          <w:rFonts w:cs="Tahoma"/>
        </w:rPr>
        <w:t>raad van maatschappelijk welzijn</w:t>
      </w:r>
      <w:r w:rsidRPr="00F30AA4">
        <w:rPr>
          <w:rFonts w:cs="Tahoma"/>
        </w:rPr>
        <w:t xml:space="preserve"> </w:t>
      </w:r>
      <w:r w:rsidR="00D65766">
        <w:rPr>
          <w:rFonts w:cs="Tahoma"/>
        </w:rPr>
        <w:t xml:space="preserve">van </w:t>
      </w:r>
      <w:r w:rsidR="0069110E" w:rsidRPr="009D4018">
        <w:rPr>
          <w:rFonts w:cs="Tahoma"/>
          <w:highlight w:val="yellow"/>
        </w:rPr>
        <w:t>[°]</w:t>
      </w:r>
      <w:r>
        <w:rPr>
          <w:rFonts w:eastAsia="Times New Roman" w:cs="Tahoma"/>
          <w:color w:val="000000"/>
        </w:rPr>
        <w:t xml:space="preserve"> </w:t>
      </w:r>
      <w:r w:rsidRPr="00F30AA4">
        <w:rPr>
          <w:rFonts w:cs="Tahoma"/>
        </w:rPr>
        <w:t>onmiddellijk uitvoerbaar doch onderworpen aan het algemeen administratief toezicht.</w:t>
      </w:r>
    </w:p>
    <w:p w14:paraId="08763ED3" w14:textId="5808DBDE" w:rsidR="00FA1FFF" w:rsidRPr="00275C08" w:rsidRDefault="00FA1FFF" w:rsidP="00D61380">
      <w:pPr>
        <w:spacing w:after="0"/>
        <w:contextualSpacing/>
        <w:rPr>
          <w:rFonts w:cs="Tahoma"/>
        </w:rPr>
      </w:pPr>
    </w:p>
    <w:p w14:paraId="3B54DC06" w14:textId="64EDC382" w:rsidR="00FA1FFF" w:rsidRPr="00275C08" w:rsidRDefault="00FA1FFF" w:rsidP="00D61380">
      <w:pPr>
        <w:spacing w:after="0"/>
        <w:contextualSpacing/>
        <w:rPr>
          <w:rFonts w:cs="Tahoma"/>
          <w:i/>
        </w:rPr>
      </w:pPr>
      <w:r w:rsidRPr="00275C08">
        <w:rPr>
          <w:rFonts w:cs="Tahoma"/>
        </w:rPr>
        <w:t>Hierna</w:t>
      </w:r>
      <w:r w:rsidR="002C6ACA" w:rsidRPr="00275C08">
        <w:rPr>
          <w:rFonts w:cs="Tahoma"/>
          <w:iCs/>
        </w:rPr>
        <w:t xml:space="preserve"> </w:t>
      </w:r>
      <w:r w:rsidR="002C6ACA" w:rsidRPr="00275C08">
        <w:rPr>
          <w:rFonts w:cs="Tahoma"/>
          <w:i/>
        </w:rPr>
        <w:t>“</w:t>
      </w:r>
      <w:r w:rsidR="00EB6675">
        <w:rPr>
          <w:rFonts w:cs="Tahoma"/>
          <w:b/>
          <w:bCs/>
          <w:i/>
        </w:rPr>
        <w:t>OCMW Halle</w:t>
      </w:r>
      <w:r w:rsidR="002C6ACA" w:rsidRPr="00275C08">
        <w:rPr>
          <w:rFonts w:cs="Tahoma"/>
          <w:i/>
        </w:rPr>
        <w:t>”</w:t>
      </w:r>
      <w:r w:rsidR="001D6DE7">
        <w:rPr>
          <w:rFonts w:cs="Tahoma"/>
          <w:i/>
        </w:rPr>
        <w:t xml:space="preserve"> </w:t>
      </w:r>
      <w:r w:rsidR="001D6DE7" w:rsidRPr="001D6DE7">
        <w:rPr>
          <w:rFonts w:cs="Tahoma"/>
          <w:iCs/>
        </w:rPr>
        <w:t>genoemd</w:t>
      </w:r>
      <w:r w:rsidR="001D6DE7">
        <w:rPr>
          <w:rFonts w:cs="Tahoma"/>
          <w:iCs/>
        </w:rPr>
        <w:t>;</w:t>
      </w:r>
    </w:p>
    <w:p w14:paraId="0B4E2E56" w14:textId="74498521" w:rsidR="00A24F37" w:rsidRDefault="00A24F37" w:rsidP="00D61380">
      <w:pPr>
        <w:spacing w:after="0"/>
        <w:contextualSpacing/>
        <w:rPr>
          <w:rFonts w:cs="Tahoma"/>
        </w:rPr>
      </w:pPr>
    </w:p>
    <w:p w14:paraId="43852D03" w14:textId="77777777" w:rsidR="00BC3004" w:rsidRPr="00275C08" w:rsidRDefault="00BC3004" w:rsidP="00D61380">
      <w:pPr>
        <w:spacing w:after="0"/>
        <w:contextualSpacing/>
        <w:rPr>
          <w:rFonts w:cs="Tahoma"/>
        </w:rPr>
      </w:pPr>
    </w:p>
    <w:p w14:paraId="6D412273" w14:textId="77777777" w:rsidR="00A24F37" w:rsidRPr="00275C08" w:rsidRDefault="00A24F37" w:rsidP="00D61380">
      <w:pPr>
        <w:spacing w:after="0"/>
        <w:contextualSpacing/>
        <w:rPr>
          <w:rFonts w:cs="Tahoma"/>
          <w:b/>
        </w:rPr>
      </w:pPr>
      <w:r w:rsidRPr="00275C08">
        <w:rPr>
          <w:rFonts w:cs="Tahoma"/>
          <w:b/>
        </w:rPr>
        <w:t>EN</w:t>
      </w:r>
    </w:p>
    <w:p w14:paraId="29D2421C" w14:textId="2BAA5B29" w:rsidR="00A24F37" w:rsidRDefault="00A24F37" w:rsidP="00D61380">
      <w:pPr>
        <w:spacing w:after="0"/>
        <w:contextualSpacing/>
        <w:rPr>
          <w:rFonts w:cs="Tahoma"/>
          <w:b/>
        </w:rPr>
      </w:pPr>
    </w:p>
    <w:p w14:paraId="5138EB95" w14:textId="77777777" w:rsidR="00BC3004" w:rsidRPr="00275C08" w:rsidRDefault="00BC3004" w:rsidP="00D61380">
      <w:pPr>
        <w:spacing w:after="0"/>
        <w:contextualSpacing/>
        <w:rPr>
          <w:rFonts w:cs="Tahoma"/>
          <w:b/>
        </w:rPr>
      </w:pPr>
    </w:p>
    <w:p w14:paraId="774B7D37" w14:textId="694F45BF" w:rsidR="00BC3004" w:rsidRDefault="0069110E" w:rsidP="00D61380">
      <w:pPr>
        <w:spacing w:after="0"/>
        <w:rPr>
          <w:rFonts w:cs="Tahoma"/>
        </w:rPr>
      </w:pPr>
      <w:r w:rsidRPr="009D4018">
        <w:rPr>
          <w:rFonts w:cs="Tahoma"/>
          <w:highlight w:val="yellow"/>
        </w:rPr>
        <w:t>[°]</w:t>
      </w:r>
      <w:r w:rsidR="00A24F37" w:rsidRPr="00BC63F9">
        <w:rPr>
          <w:rFonts w:cs="Tahoma"/>
        </w:rPr>
        <w:t xml:space="preserve">, </w:t>
      </w:r>
      <w:r w:rsidR="001413BD">
        <w:rPr>
          <w:rFonts w:cs="Tahoma"/>
        </w:rPr>
        <w:t>geboren te</w:t>
      </w:r>
      <w:r>
        <w:rPr>
          <w:rFonts w:cs="Tahoma"/>
        </w:rPr>
        <w:t xml:space="preserve"> </w:t>
      </w:r>
      <w:r w:rsidRPr="009D4018">
        <w:rPr>
          <w:rFonts w:cs="Tahoma"/>
          <w:highlight w:val="yellow"/>
        </w:rPr>
        <w:t>[°]</w:t>
      </w:r>
      <w:r w:rsidR="001413BD">
        <w:rPr>
          <w:rFonts w:cs="Tahoma"/>
        </w:rPr>
        <w:t xml:space="preserve">, op </w:t>
      </w:r>
      <w:r w:rsidR="001413BD" w:rsidRPr="009D4018">
        <w:rPr>
          <w:rFonts w:cs="Tahoma"/>
          <w:highlight w:val="yellow"/>
        </w:rPr>
        <w:t>[°]</w:t>
      </w:r>
      <w:r>
        <w:rPr>
          <w:rFonts w:cs="Tahoma"/>
        </w:rPr>
        <w:t>,</w:t>
      </w:r>
      <w:r w:rsidR="00A24F37" w:rsidRPr="00275C08">
        <w:rPr>
          <w:rFonts w:cs="Tahoma"/>
        </w:rPr>
        <w:t xml:space="preserve"> met </w:t>
      </w:r>
      <w:r w:rsidR="001413BD">
        <w:rPr>
          <w:rFonts w:cs="Tahoma"/>
        </w:rPr>
        <w:t>rijksregisternummer</w:t>
      </w:r>
      <w:r w:rsidR="00A24F37" w:rsidRPr="00275C08">
        <w:rPr>
          <w:rFonts w:cs="Tahoma"/>
        </w:rPr>
        <w:t xml:space="preserve"> </w:t>
      </w:r>
      <w:r w:rsidRPr="009D4018">
        <w:rPr>
          <w:rFonts w:cs="Tahoma"/>
          <w:highlight w:val="yellow"/>
        </w:rPr>
        <w:t>[°]</w:t>
      </w:r>
      <w:r>
        <w:rPr>
          <w:rFonts w:cs="Tahoma"/>
        </w:rPr>
        <w:t xml:space="preserve"> en </w:t>
      </w:r>
      <w:r w:rsidR="001413BD">
        <w:rPr>
          <w:rFonts w:cs="Tahoma"/>
        </w:rPr>
        <w:t xml:space="preserve">wonende te </w:t>
      </w:r>
      <w:r w:rsidR="001413BD" w:rsidRPr="009D4018">
        <w:rPr>
          <w:rFonts w:cs="Tahoma"/>
          <w:highlight w:val="yellow"/>
        </w:rPr>
        <w:t>[°]</w:t>
      </w:r>
      <w:r w:rsidR="001413BD">
        <w:rPr>
          <w:rFonts w:cs="Tahoma"/>
        </w:rPr>
        <w:t xml:space="preserve"> </w:t>
      </w:r>
    </w:p>
    <w:p w14:paraId="2F61C9B0" w14:textId="77777777" w:rsidR="0069110E" w:rsidRPr="001413BD" w:rsidRDefault="0069110E" w:rsidP="001413BD">
      <w:pPr>
        <w:spacing w:after="0"/>
        <w:rPr>
          <w:rFonts w:cs="Tahoma"/>
        </w:rPr>
      </w:pPr>
    </w:p>
    <w:p w14:paraId="045965D1" w14:textId="1072434C" w:rsidR="00F77768" w:rsidRDefault="00A24F37" w:rsidP="00D61380">
      <w:pPr>
        <w:spacing w:after="0"/>
        <w:contextualSpacing/>
        <w:rPr>
          <w:rFonts w:cs="Tahoma"/>
          <w:i/>
        </w:rPr>
      </w:pPr>
      <w:r w:rsidRPr="00275C08">
        <w:rPr>
          <w:rFonts w:cs="Tahoma"/>
        </w:rPr>
        <w:t>Hierna de “</w:t>
      </w:r>
      <w:r w:rsidR="001413BD">
        <w:rPr>
          <w:rFonts w:cs="Tahoma"/>
          <w:b/>
          <w:i/>
        </w:rPr>
        <w:t>Pachter</w:t>
      </w:r>
      <w:r w:rsidRPr="00275C08">
        <w:rPr>
          <w:rFonts w:cs="Tahoma"/>
          <w:i/>
        </w:rPr>
        <w:t>”</w:t>
      </w:r>
      <w:r w:rsidR="002C6ACA" w:rsidRPr="00275C08">
        <w:rPr>
          <w:rFonts w:cs="Tahoma"/>
          <w:i/>
        </w:rPr>
        <w:t xml:space="preserve"> </w:t>
      </w:r>
      <w:r w:rsidR="001D6DE7">
        <w:rPr>
          <w:rFonts w:cs="Tahoma"/>
          <w:iCs/>
        </w:rPr>
        <w:t>genoemd;</w:t>
      </w:r>
    </w:p>
    <w:p w14:paraId="403A5715" w14:textId="192B948D" w:rsidR="00BC3004" w:rsidRDefault="00BC3004" w:rsidP="00D61380">
      <w:pPr>
        <w:spacing w:after="0"/>
        <w:contextualSpacing/>
        <w:rPr>
          <w:rFonts w:cs="Tahoma"/>
          <w:i/>
        </w:rPr>
      </w:pPr>
    </w:p>
    <w:p w14:paraId="37EEA97C" w14:textId="77777777" w:rsidR="00BC3004" w:rsidRPr="0092470A" w:rsidRDefault="00BC3004" w:rsidP="00D61380">
      <w:pPr>
        <w:spacing w:after="0"/>
        <w:contextualSpacing/>
        <w:rPr>
          <w:rFonts w:cs="Tahoma"/>
          <w:i/>
        </w:rPr>
      </w:pPr>
    </w:p>
    <w:p w14:paraId="2456DCAC" w14:textId="6FE0C999" w:rsidR="00F77768" w:rsidRDefault="00F77768" w:rsidP="00D61380">
      <w:pPr>
        <w:shd w:val="clear" w:color="auto" w:fill="FFFFFF"/>
        <w:spacing w:after="0"/>
        <w:contextualSpacing/>
        <w:outlineLvl w:val="1"/>
        <w:rPr>
          <w:rFonts w:eastAsia="Times New Roman" w:cs="Tahoma"/>
          <w:bCs/>
          <w:iCs/>
          <w:color w:val="000000"/>
        </w:rPr>
      </w:pPr>
      <w:r w:rsidRPr="00275C08">
        <w:rPr>
          <w:rFonts w:eastAsia="Times New Roman" w:cs="Tahoma"/>
          <w:bCs/>
          <w:color w:val="000000"/>
        </w:rPr>
        <w:t xml:space="preserve">Hierna samen </w:t>
      </w:r>
      <w:r w:rsidRPr="00275C08">
        <w:rPr>
          <w:rFonts w:eastAsia="Times New Roman" w:cs="Tahoma"/>
          <w:bCs/>
          <w:i/>
          <w:color w:val="000000"/>
        </w:rPr>
        <w:t>“</w:t>
      </w:r>
      <w:r w:rsidRPr="00275C08">
        <w:rPr>
          <w:rFonts w:eastAsia="Times New Roman" w:cs="Tahoma"/>
          <w:b/>
          <w:bCs/>
          <w:i/>
          <w:color w:val="000000"/>
        </w:rPr>
        <w:t>Partijen</w:t>
      </w:r>
      <w:r w:rsidRPr="00275C08">
        <w:rPr>
          <w:rFonts w:eastAsia="Times New Roman" w:cs="Tahoma"/>
          <w:bCs/>
          <w:i/>
          <w:color w:val="000000"/>
        </w:rPr>
        <w:t xml:space="preserve">” </w:t>
      </w:r>
      <w:r w:rsidRPr="00275C08">
        <w:rPr>
          <w:rFonts w:eastAsia="Times New Roman" w:cs="Tahoma"/>
          <w:bCs/>
          <w:color w:val="000000"/>
        </w:rPr>
        <w:t>en afzonderlijk “</w:t>
      </w:r>
      <w:r w:rsidRPr="00275C08">
        <w:rPr>
          <w:rFonts w:eastAsia="Times New Roman" w:cs="Tahoma"/>
          <w:b/>
          <w:bCs/>
          <w:i/>
          <w:color w:val="000000"/>
        </w:rPr>
        <w:t>Partij</w:t>
      </w:r>
      <w:r w:rsidRPr="00275C08">
        <w:rPr>
          <w:rFonts w:eastAsia="Times New Roman" w:cs="Tahoma"/>
          <w:bCs/>
          <w:i/>
          <w:color w:val="000000"/>
        </w:rPr>
        <w:t>”</w:t>
      </w:r>
      <w:r w:rsidR="001D6DE7">
        <w:rPr>
          <w:rFonts w:eastAsia="Times New Roman" w:cs="Tahoma"/>
          <w:bCs/>
          <w:i/>
          <w:color w:val="000000"/>
        </w:rPr>
        <w:t xml:space="preserve"> </w:t>
      </w:r>
      <w:r w:rsidR="001D6DE7">
        <w:rPr>
          <w:rFonts w:eastAsia="Times New Roman" w:cs="Tahoma"/>
          <w:bCs/>
          <w:iCs/>
          <w:color w:val="000000"/>
        </w:rPr>
        <w:t xml:space="preserve">genoemd.  </w:t>
      </w:r>
    </w:p>
    <w:p w14:paraId="630AF7EE" w14:textId="77777777" w:rsidR="004E5BE6" w:rsidRDefault="004E5BE6" w:rsidP="00D61380">
      <w:pPr>
        <w:shd w:val="clear" w:color="auto" w:fill="FFFFFF"/>
        <w:spacing w:after="0"/>
        <w:contextualSpacing/>
        <w:outlineLvl w:val="1"/>
        <w:rPr>
          <w:rFonts w:eastAsia="Times New Roman" w:cs="Tahoma"/>
          <w:bCs/>
          <w:iCs/>
          <w:color w:val="000000"/>
        </w:rPr>
      </w:pPr>
    </w:p>
    <w:p w14:paraId="0E385D28" w14:textId="77777777" w:rsidR="004E5BE6" w:rsidRDefault="004E5BE6" w:rsidP="00D61380">
      <w:pPr>
        <w:shd w:val="clear" w:color="auto" w:fill="FFFFFF"/>
        <w:spacing w:after="0"/>
        <w:contextualSpacing/>
        <w:outlineLvl w:val="1"/>
        <w:rPr>
          <w:rFonts w:eastAsia="Times New Roman" w:cs="Tahoma"/>
          <w:bCs/>
          <w:iCs/>
          <w:color w:val="000000"/>
        </w:rPr>
      </w:pPr>
    </w:p>
    <w:p w14:paraId="335C6D28" w14:textId="23954AD1" w:rsidR="00F77768" w:rsidRDefault="003F64A8" w:rsidP="004E5BE6">
      <w:pPr>
        <w:shd w:val="clear" w:color="auto" w:fill="FFFFFF"/>
        <w:spacing w:after="0"/>
        <w:contextualSpacing/>
        <w:jc w:val="center"/>
        <w:outlineLvl w:val="1"/>
        <w:rPr>
          <w:rFonts w:eastAsia="Times New Roman" w:cs="Tahoma"/>
          <w:bCs/>
          <w:iCs/>
          <w:color w:val="000000"/>
        </w:rPr>
      </w:pPr>
      <w:r>
        <w:rPr>
          <w:rFonts w:eastAsia="Times New Roman" w:cs="Tahoma"/>
          <w:bCs/>
          <w:iCs/>
          <w:color w:val="000000"/>
        </w:rPr>
        <w:t>****</w:t>
      </w:r>
    </w:p>
    <w:p w14:paraId="30236593" w14:textId="77777777" w:rsidR="00187F72" w:rsidRDefault="00187F72" w:rsidP="00620CE6">
      <w:pPr>
        <w:pStyle w:val="Kop1"/>
      </w:pPr>
    </w:p>
    <w:p w14:paraId="74BA37C3" w14:textId="39E56368" w:rsidR="00A46DA3" w:rsidRDefault="006136DF" w:rsidP="00620CE6">
      <w:pPr>
        <w:pStyle w:val="Kop1"/>
      </w:pPr>
      <w:r w:rsidRPr="00275C08">
        <w:t xml:space="preserve">WORDT </w:t>
      </w:r>
      <w:r w:rsidR="001D6DE7">
        <w:t xml:space="preserve">VOORAFGAANDELIJK OVERWOGEN WAT VOLGT: </w:t>
      </w:r>
    </w:p>
    <w:p w14:paraId="2C41D79E" w14:textId="74F98F81" w:rsidR="00F756E9" w:rsidRDefault="00F756E9" w:rsidP="00D61380">
      <w:pPr>
        <w:spacing w:after="0"/>
        <w:contextualSpacing/>
        <w:rPr>
          <w:rFonts w:cs="Tahoma"/>
          <w:b/>
        </w:rPr>
      </w:pPr>
    </w:p>
    <w:p w14:paraId="19BEEEB7" w14:textId="48F4ED54" w:rsidR="001413BD" w:rsidRPr="001413BD" w:rsidRDefault="00EB6675" w:rsidP="001413BD">
      <w:pPr>
        <w:pStyle w:val="Lijstalinea"/>
        <w:numPr>
          <w:ilvl w:val="0"/>
          <w:numId w:val="10"/>
        </w:numPr>
        <w:rPr>
          <w:rFonts w:cs="Tahoma"/>
          <w:bCs/>
        </w:rPr>
      </w:pPr>
      <w:r>
        <w:rPr>
          <w:rFonts w:cs="Tahoma"/>
          <w:bCs/>
        </w:rPr>
        <w:t xml:space="preserve">OCMW Halle </w:t>
      </w:r>
      <w:r w:rsidR="001413BD">
        <w:rPr>
          <w:rFonts w:cs="Tahoma"/>
          <w:bCs/>
        </w:rPr>
        <w:t xml:space="preserve">is </w:t>
      </w:r>
      <w:r w:rsidR="003D393A">
        <w:rPr>
          <w:rFonts w:cs="Tahoma"/>
          <w:bCs/>
        </w:rPr>
        <w:t xml:space="preserve">volle </w:t>
      </w:r>
      <w:r w:rsidR="001413BD">
        <w:rPr>
          <w:rFonts w:cs="Tahoma"/>
          <w:bCs/>
        </w:rPr>
        <w:t xml:space="preserve">eigenaar van het onroerend goed (zoals beschreven in art. 2) gelegen te </w:t>
      </w:r>
      <w:proofErr w:type="spellStart"/>
      <w:r w:rsidR="00A16048" w:rsidRPr="008B5722">
        <w:rPr>
          <w:rFonts w:cs="Tahoma"/>
        </w:rPr>
        <w:t>Hondzochtsesteenweg</w:t>
      </w:r>
      <w:proofErr w:type="spellEnd"/>
      <w:r w:rsidR="00A16048" w:rsidRPr="008B5722">
        <w:rPr>
          <w:rFonts w:cs="Tahoma"/>
        </w:rPr>
        <w:t xml:space="preserve"> 1502 HALLE (</w:t>
      </w:r>
      <w:proofErr w:type="spellStart"/>
      <w:r w:rsidR="00A16048" w:rsidRPr="008B5722">
        <w:rPr>
          <w:rFonts w:cs="Tahoma"/>
        </w:rPr>
        <w:t>Lembeek</w:t>
      </w:r>
      <w:proofErr w:type="spellEnd"/>
      <w:r w:rsidR="00A16048" w:rsidRPr="008B5722">
        <w:rPr>
          <w:rFonts w:cs="Tahoma"/>
        </w:rPr>
        <w:t>)</w:t>
      </w:r>
      <w:r w:rsidR="001413BD" w:rsidRPr="00A16048">
        <w:rPr>
          <w:rFonts w:cs="Tahoma"/>
        </w:rPr>
        <w:t>;</w:t>
      </w:r>
      <w:r w:rsidR="001413BD">
        <w:rPr>
          <w:rFonts w:cs="Tahoma"/>
        </w:rPr>
        <w:t xml:space="preserve"> </w:t>
      </w:r>
    </w:p>
    <w:p w14:paraId="3951DC73" w14:textId="77777777" w:rsidR="001413BD" w:rsidRPr="001413BD" w:rsidRDefault="001413BD" w:rsidP="001413BD">
      <w:pPr>
        <w:pStyle w:val="Lijstalinea"/>
        <w:rPr>
          <w:rFonts w:cs="Tahoma"/>
          <w:bCs/>
        </w:rPr>
      </w:pPr>
    </w:p>
    <w:p w14:paraId="0E602512" w14:textId="2D4D63B9" w:rsidR="00EB6675" w:rsidRDefault="00EB6675" w:rsidP="00EB6675">
      <w:pPr>
        <w:pStyle w:val="Lijstalinea"/>
        <w:numPr>
          <w:ilvl w:val="0"/>
          <w:numId w:val="10"/>
        </w:numPr>
        <w:spacing w:after="0"/>
        <w:rPr>
          <w:rFonts w:cs="Tahoma"/>
        </w:rPr>
      </w:pPr>
      <w:r>
        <w:rPr>
          <w:rFonts w:cs="Tahoma"/>
        </w:rPr>
        <w:t>OCMW Halle nodigde door middel van de leidraad getiteld “</w:t>
      </w:r>
      <w:r w:rsidR="008756FE">
        <w:rPr>
          <w:rFonts w:cs="Tahoma"/>
          <w:i/>
          <w:iCs/>
        </w:rPr>
        <w:t xml:space="preserve">Leidraad </w:t>
      </w:r>
      <w:proofErr w:type="gramStart"/>
      <w:r w:rsidR="008756FE">
        <w:rPr>
          <w:rFonts w:cs="Tahoma"/>
          <w:i/>
          <w:iCs/>
        </w:rPr>
        <w:t>inzake</w:t>
      </w:r>
      <w:proofErr w:type="gramEnd"/>
      <w:r w:rsidR="008756FE">
        <w:rPr>
          <w:rFonts w:cs="Tahoma"/>
          <w:i/>
          <w:iCs/>
        </w:rPr>
        <w:t xml:space="preserve"> </w:t>
      </w:r>
      <w:r w:rsidR="00A16048" w:rsidRPr="00A16048">
        <w:rPr>
          <w:rFonts w:cs="Tahoma"/>
          <w:i/>
          <w:iCs/>
        </w:rPr>
        <w:t xml:space="preserve">de vestiging van een Pachtrecht op Onroerend Goederen, gelegen te </w:t>
      </w:r>
      <w:proofErr w:type="spellStart"/>
      <w:r w:rsidR="00A16048" w:rsidRPr="00A16048">
        <w:rPr>
          <w:rFonts w:cs="Tahoma"/>
          <w:i/>
          <w:iCs/>
        </w:rPr>
        <w:t>Hondzochtsesteenweg</w:t>
      </w:r>
      <w:proofErr w:type="spellEnd"/>
      <w:r w:rsidR="00A16048">
        <w:rPr>
          <w:rFonts w:cs="Tahoma"/>
          <w:i/>
          <w:iCs/>
        </w:rPr>
        <w:t xml:space="preserve"> </w:t>
      </w:r>
      <w:proofErr w:type="spellStart"/>
      <w:r w:rsidR="00A16048">
        <w:rPr>
          <w:rFonts w:cs="Tahoma"/>
          <w:i/>
          <w:iCs/>
        </w:rPr>
        <w:t>zn</w:t>
      </w:r>
      <w:proofErr w:type="spellEnd"/>
      <w:r w:rsidR="00A16048" w:rsidRPr="00A16048">
        <w:rPr>
          <w:rFonts w:cs="Tahoma"/>
          <w:i/>
          <w:iCs/>
        </w:rPr>
        <w:t xml:space="preserve"> - 1502 Halle – </w:t>
      </w:r>
      <w:proofErr w:type="spellStart"/>
      <w:r w:rsidR="00A16048" w:rsidRPr="00A16048">
        <w:rPr>
          <w:rFonts w:cs="Tahoma"/>
          <w:i/>
          <w:iCs/>
        </w:rPr>
        <w:t>capakey</w:t>
      </w:r>
      <w:proofErr w:type="spellEnd"/>
      <w:r w:rsidR="00A16048" w:rsidRPr="00A16048">
        <w:rPr>
          <w:rFonts w:cs="Tahoma"/>
          <w:i/>
          <w:iCs/>
        </w:rPr>
        <w:t xml:space="preserve"> 23043B0244/00D000</w:t>
      </w:r>
      <w:r w:rsidR="00A16048">
        <w:rPr>
          <w:rFonts w:cs="Tahoma"/>
          <w:i/>
          <w:iCs/>
        </w:rPr>
        <w:t>”</w:t>
      </w:r>
      <w:r>
        <w:rPr>
          <w:rFonts w:cs="Tahoma"/>
        </w:rPr>
        <w:t xml:space="preserve"> mét bijlagen, gepubliceerd op </w:t>
      </w:r>
      <w:r w:rsidRPr="007B07F1">
        <w:rPr>
          <w:rFonts w:cs="Tahoma"/>
          <w:highlight w:val="yellow"/>
        </w:rPr>
        <w:t>[°]</w:t>
      </w:r>
      <w:r>
        <w:rPr>
          <w:rFonts w:cs="Tahoma"/>
        </w:rPr>
        <w:t xml:space="preserve"> in </w:t>
      </w:r>
      <w:r w:rsidRPr="007B07F1">
        <w:rPr>
          <w:rFonts w:cs="Tahoma"/>
          <w:highlight w:val="yellow"/>
        </w:rPr>
        <w:t>[°]</w:t>
      </w:r>
      <w:r>
        <w:rPr>
          <w:rFonts w:cs="Tahoma"/>
        </w:rPr>
        <w:t xml:space="preserve"> (de “</w:t>
      </w:r>
      <w:r w:rsidRPr="00F863D0">
        <w:rPr>
          <w:rFonts w:cs="Tahoma"/>
          <w:b/>
          <w:bCs/>
          <w:i/>
          <w:iCs/>
        </w:rPr>
        <w:t>Leidraad</w:t>
      </w:r>
      <w:r>
        <w:rPr>
          <w:rFonts w:cs="Tahoma"/>
        </w:rPr>
        <w:t>”), geïnteresseerde partijen uit om een Voorstel</w:t>
      </w:r>
      <w:r>
        <w:rPr>
          <w:rFonts w:ascii="GothamExLight-Italic" w:eastAsiaTheme="minorHAnsi" w:hAnsi="GothamExLight-Italic" w:cs="GothamExLight-Italic"/>
          <w:i/>
          <w:iCs/>
          <w:color w:val="0000FF"/>
          <w:sz w:val="18"/>
          <w:szCs w:val="18"/>
          <w:lang w:val="nl-NL" w:eastAsia="en-US"/>
        </w:rPr>
        <w:t xml:space="preserve"> </w:t>
      </w:r>
      <w:r>
        <w:rPr>
          <w:rFonts w:cs="Tahoma"/>
        </w:rPr>
        <w:t>in te dienen tot het verkrijgen van een</w:t>
      </w:r>
      <w:r w:rsidR="008756FE">
        <w:rPr>
          <w:rFonts w:cs="Tahoma"/>
        </w:rPr>
        <w:t xml:space="preserve"> Pachtrecht</w:t>
      </w:r>
      <w:r>
        <w:rPr>
          <w:rFonts w:cs="Tahoma"/>
        </w:rPr>
        <w:t xml:space="preserve">; </w:t>
      </w:r>
    </w:p>
    <w:p w14:paraId="197ADB70" w14:textId="77777777" w:rsidR="00EB6675" w:rsidRPr="00F863D0" w:rsidRDefault="00EB6675" w:rsidP="00EB6675">
      <w:pPr>
        <w:pStyle w:val="Lijstalinea"/>
        <w:rPr>
          <w:rFonts w:cs="Tahoma"/>
        </w:rPr>
      </w:pPr>
    </w:p>
    <w:p w14:paraId="19411E7F" w14:textId="77777777" w:rsidR="00EB6675" w:rsidRDefault="00EB6675" w:rsidP="00EB6675">
      <w:pPr>
        <w:pStyle w:val="Lijstalinea"/>
        <w:numPr>
          <w:ilvl w:val="0"/>
          <w:numId w:val="10"/>
        </w:numPr>
        <w:spacing w:after="0"/>
        <w:rPr>
          <w:rFonts w:cs="Tahoma"/>
        </w:rPr>
      </w:pPr>
      <w:r>
        <w:rPr>
          <w:rFonts w:cs="Tahoma"/>
        </w:rPr>
        <w:t xml:space="preserve">De uiterste datum voor het indienen van een Voorstel was </w:t>
      </w:r>
      <w:r w:rsidRPr="007B07F1">
        <w:rPr>
          <w:rFonts w:cs="Tahoma"/>
          <w:highlight w:val="yellow"/>
        </w:rPr>
        <w:t>[°]</w:t>
      </w:r>
      <w:r>
        <w:rPr>
          <w:rFonts w:cs="Tahoma"/>
        </w:rPr>
        <w:t xml:space="preserve">: er werden </w:t>
      </w:r>
      <w:r w:rsidRPr="007B07F1">
        <w:rPr>
          <w:rFonts w:cs="Tahoma"/>
          <w:highlight w:val="yellow"/>
        </w:rPr>
        <w:t>[°]</w:t>
      </w:r>
      <w:r>
        <w:rPr>
          <w:rFonts w:cs="Tahoma"/>
        </w:rPr>
        <w:t xml:space="preserve"> aanvragen ingediend; </w:t>
      </w:r>
    </w:p>
    <w:p w14:paraId="723BBA90" w14:textId="77777777" w:rsidR="00EB6675" w:rsidRPr="00F863D0" w:rsidRDefault="00EB6675" w:rsidP="00EB6675">
      <w:pPr>
        <w:pStyle w:val="Lijstalinea"/>
        <w:rPr>
          <w:rFonts w:cs="Tahoma"/>
        </w:rPr>
      </w:pPr>
    </w:p>
    <w:p w14:paraId="23B217D0" w14:textId="428613EF" w:rsidR="00EB6675" w:rsidRDefault="008756FE" w:rsidP="00C13136">
      <w:pPr>
        <w:pStyle w:val="Lijstalinea"/>
        <w:numPr>
          <w:ilvl w:val="0"/>
          <w:numId w:val="10"/>
        </w:numPr>
        <w:spacing w:after="0"/>
        <w:rPr>
          <w:rFonts w:cs="Tahoma"/>
        </w:rPr>
      </w:pPr>
      <w:r>
        <w:rPr>
          <w:rFonts w:cs="Tahoma"/>
        </w:rPr>
        <w:t>OCMW Halle</w:t>
      </w:r>
      <w:r w:rsidRPr="006C6DFA">
        <w:rPr>
          <w:rFonts w:cs="Tahoma"/>
        </w:rPr>
        <w:t xml:space="preserve"> heeft de ingediende voorstellen </w:t>
      </w:r>
      <w:r>
        <w:rPr>
          <w:rFonts w:cs="Tahoma"/>
        </w:rPr>
        <w:t xml:space="preserve">– waaronder het voorstel van </w:t>
      </w:r>
      <w:r w:rsidRPr="007B07F1">
        <w:rPr>
          <w:rFonts w:cs="Tahoma"/>
          <w:highlight w:val="yellow"/>
        </w:rPr>
        <w:t>[°]</w:t>
      </w:r>
      <w:r>
        <w:rPr>
          <w:rFonts w:cs="Tahoma"/>
        </w:rPr>
        <w:t xml:space="preserve"> (Bijlage </w:t>
      </w:r>
      <w:r w:rsidRPr="007B07F1">
        <w:rPr>
          <w:rFonts w:cs="Tahoma"/>
          <w:highlight w:val="yellow"/>
        </w:rPr>
        <w:t>[°]</w:t>
      </w:r>
      <w:r>
        <w:rPr>
          <w:rFonts w:cs="Tahoma"/>
        </w:rPr>
        <w:t xml:space="preserve">) (het </w:t>
      </w:r>
      <w:r>
        <w:rPr>
          <w:rFonts w:cs="Tahoma"/>
          <w:i/>
          <w:iCs/>
        </w:rPr>
        <w:t>“</w:t>
      </w:r>
      <w:r w:rsidRPr="00111FF9">
        <w:rPr>
          <w:rFonts w:cs="Tahoma"/>
          <w:b/>
          <w:bCs/>
          <w:i/>
          <w:iCs/>
        </w:rPr>
        <w:t>Voorstel</w:t>
      </w:r>
      <w:r>
        <w:rPr>
          <w:rFonts w:cs="Tahoma"/>
          <w:i/>
          <w:iCs/>
        </w:rPr>
        <w:t>”</w:t>
      </w:r>
      <w:r>
        <w:rPr>
          <w:rFonts w:cs="Tahoma"/>
        </w:rPr>
        <w:t xml:space="preserve">) – </w:t>
      </w:r>
      <w:r w:rsidRPr="006C6DFA">
        <w:rPr>
          <w:rFonts w:cs="Tahoma"/>
        </w:rPr>
        <w:t xml:space="preserve">inhoudelijk </w:t>
      </w:r>
      <w:proofErr w:type="gramStart"/>
      <w:r w:rsidRPr="006C6DFA">
        <w:rPr>
          <w:rFonts w:cs="Tahoma"/>
        </w:rPr>
        <w:t>beoordeeld /</w:t>
      </w:r>
      <w:proofErr w:type="gramEnd"/>
      <w:r w:rsidRPr="006C6DFA">
        <w:rPr>
          <w:rFonts w:cs="Tahoma"/>
        </w:rPr>
        <w:t xml:space="preserve"> vergeleken aan de hand van de beoordelingscriteria zoals omschreven in de Leidraad</w:t>
      </w:r>
      <w:r>
        <w:rPr>
          <w:rFonts w:cs="Tahoma"/>
        </w:rPr>
        <w:t xml:space="preserve">; </w:t>
      </w:r>
    </w:p>
    <w:p w14:paraId="66C5574C" w14:textId="77777777" w:rsidR="008756FE" w:rsidRPr="008756FE" w:rsidRDefault="008756FE" w:rsidP="008756FE">
      <w:pPr>
        <w:spacing w:after="0"/>
        <w:rPr>
          <w:rFonts w:cs="Tahoma"/>
        </w:rPr>
      </w:pPr>
    </w:p>
    <w:p w14:paraId="28AADA83" w14:textId="0D5949CD" w:rsidR="00EB6675" w:rsidRDefault="00EB6675" w:rsidP="00EB6675">
      <w:pPr>
        <w:pStyle w:val="Lijstalinea"/>
        <w:numPr>
          <w:ilvl w:val="0"/>
          <w:numId w:val="10"/>
        </w:numPr>
        <w:spacing w:after="0"/>
        <w:rPr>
          <w:rFonts w:cs="Tahoma"/>
        </w:rPr>
      </w:pPr>
      <w:r>
        <w:rPr>
          <w:rFonts w:cs="Tahoma"/>
        </w:rPr>
        <w:t xml:space="preserve">Op </w:t>
      </w:r>
      <w:r w:rsidRPr="007B07F1">
        <w:rPr>
          <w:rFonts w:cs="Tahoma"/>
          <w:highlight w:val="yellow"/>
        </w:rPr>
        <w:t>[°]</w:t>
      </w:r>
      <w:r>
        <w:rPr>
          <w:rFonts w:cs="Tahoma"/>
        </w:rPr>
        <w:t xml:space="preserve"> werd </w:t>
      </w:r>
      <w:r w:rsidRPr="007B07F1">
        <w:rPr>
          <w:rFonts w:cs="Tahoma"/>
          <w:highlight w:val="yellow"/>
        </w:rPr>
        <w:t>[°]</w:t>
      </w:r>
      <w:r>
        <w:rPr>
          <w:rFonts w:cs="Tahoma"/>
        </w:rPr>
        <w:t xml:space="preserve"> definitief aangeduid als één van de Begunstigden door </w:t>
      </w:r>
      <w:r w:rsidR="001709B6">
        <w:rPr>
          <w:rFonts w:cs="Tahoma"/>
        </w:rPr>
        <w:t>OCMW Halle</w:t>
      </w:r>
      <w:r>
        <w:rPr>
          <w:rFonts w:cs="Tahoma"/>
        </w:rPr>
        <w:t xml:space="preserve">; </w:t>
      </w:r>
    </w:p>
    <w:p w14:paraId="26DEA5DD" w14:textId="77777777" w:rsidR="008756FE" w:rsidRPr="008756FE" w:rsidRDefault="008756FE" w:rsidP="008756FE">
      <w:pPr>
        <w:spacing w:after="0"/>
        <w:rPr>
          <w:rFonts w:cs="Tahoma"/>
        </w:rPr>
      </w:pPr>
    </w:p>
    <w:p w14:paraId="3D8DA14B" w14:textId="77777777" w:rsidR="00EB6675" w:rsidRDefault="00EB6675" w:rsidP="00EB6675">
      <w:pPr>
        <w:pStyle w:val="Lijstalinea"/>
        <w:numPr>
          <w:ilvl w:val="0"/>
          <w:numId w:val="10"/>
        </w:numPr>
        <w:spacing w:after="0"/>
        <w:rPr>
          <w:rFonts w:cs="Tahoma"/>
        </w:rPr>
      </w:pPr>
      <w:r w:rsidRPr="007B07F1">
        <w:rPr>
          <w:rFonts w:cs="Tahoma"/>
          <w:highlight w:val="yellow"/>
        </w:rPr>
        <w:t>[°]</w:t>
      </w:r>
    </w:p>
    <w:p w14:paraId="55E76E82" w14:textId="06DB3EE8" w:rsidR="001413BD" w:rsidRPr="008756FE" w:rsidRDefault="00EB6675" w:rsidP="008756FE">
      <w:pPr>
        <w:pStyle w:val="Lijstalinea"/>
        <w:rPr>
          <w:rFonts w:cs="Tahoma"/>
        </w:rPr>
      </w:pPr>
      <w:r>
        <w:rPr>
          <w:rFonts w:cs="Tahoma"/>
        </w:rPr>
        <w:t xml:space="preserve"> </w:t>
      </w:r>
    </w:p>
    <w:p w14:paraId="16CE14F6" w14:textId="25CA9625" w:rsidR="00267263" w:rsidRPr="00C90561" w:rsidRDefault="00C90561" w:rsidP="00D61380">
      <w:pPr>
        <w:pStyle w:val="Lijstalinea"/>
        <w:numPr>
          <w:ilvl w:val="0"/>
          <w:numId w:val="10"/>
        </w:numPr>
        <w:spacing w:after="0"/>
        <w:rPr>
          <w:rFonts w:cs="Tahoma"/>
          <w:bCs/>
        </w:rPr>
      </w:pPr>
      <w:proofErr w:type="gramStart"/>
      <w:r>
        <w:rPr>
          <w:rFonts w:cs="Tahoma"/>
          <w:bCs/>
        </w:rPr>
        <w:t>Middels</w:t>
      </w:r>
      <w:proofErr w:type="gramEnd"/>
      <w:r>
        <w:rPr>
          <w:rFonts w:cs="Tahoma"/>
          <w:bCs/>
        </w:rPr>
        <w:t xml:space="preserve"> deze Overeenkomst wensen Partijen hun afspraken inzake </w:t>
      </w:r>
      <w:r w:rsidR="008054EA">
        <w:rPr>
          <w:rFonts w:cs="Tahoma"/>
          <w:bCs/>
        </w:rPr>
        <w:t>de Pacht van het Onroerend Goed</w:t>
      </w:r>
      <w:r>
        <w:rPr>
          <w:rFonts w:cs="Tahoma"/>
          <w:bCs/>
        </w:rPr>
        <w:t xml:space="preserve"> vast te leggen. </w:t>
      </w:r>
    </w:p>
    <w:p w14:paraId="1F217B49" w14:textId="62835E9C" w:rsidR="003F64A8" w:rsidRPr="00C2365F" w:rsidRDefault="003F64A8" w:rsidP="00D61380">
      <w:pPr>
        <w:spacing w:after="0"/>
        <w:contextualSpacing/>
        <w:rPr>
          <w:rFonts w:cs="Tahoma"/>
          <w:b/>
          <w:highlight w:val="yellow"/>
        </w:rPr>
      </w:pPr>
    </w:p>
    <w:p w14:paraId="64D17544" w14:textId="77777777" w:rsidR="003F64A8" w:rsidRPr="00C90561" w:rsidRDefault="003F64A8" w:rsidP="00D61380">
      <w:pPr>
        <w:spacing w:after="0"/>
        <w:contextualSpacing/>
        <w:rPr>
          <w:rFonts w:cs="Tahoma"/>
          <w:b/>
        </w:rPr>
      </w:pPr>
    </w:p>
    <w:p w14:paraId="31FCE3C4" w14:textId="6D859B06" w:rsidR="004274E7" w:rsidRDefault="006136DF" w:rsidP="00620CE6">
      <w:pPr>
        <w:pStyle w:val="Kop1"/>
      </w:pPr>
      <w:r w:rsidRPr="00C90561">
        <w:t>WORDT OVEREENGEKOMEN ALS VOLGT</w:t>
      </w:r>
      <w:r w:rsidR="000B0805" w:rsidRPr="00C90561">
        <w:t>:</w:t>
      </w:r>
    </w:p>
    <w:p w14:paraId="399915D7" w14:textId="77777777" w:rsidR="003D393A" w:rsidRPr="003D393A" w:rsidRDefault="003D393A" w:rsidP="003D393A"/>
    <w:p w14:paraId="7D1C0D77" w14:textId="25B2E2F0" w:rsidR="00BA3E1D" w:rsidRPr="00C90561" w:rsidRDefault="004E26D1" w:rsidP="00620CE6">
      <w:pPr>
        <w:pStyle w:val="Kop1"/>
      </w:pPr>
      <w:r>
        <w:t xml:space="preserve">Artikel 1 – </w:t>
      </w:r>
      <w:r w:rsidR="000440BD" w:rsidRPr="00C90561">
        <w:t>V</w:t>
      </w:r>
      <w:r w:rsidR="00BA3E1D" w:rsidRPr="00C90561">
        <w:t>oorwerp</w:t>
      </w:r>
    </w:p>
    <w:p w14:paraId="383D855E" w14:textId="69F90ECB" w:rsidR="00BA3E1D" w:rsidRPr="00C90561" w:rsidRDefault="00BA3E1D" w:rsidP="00D61380">
      <w:pPr>
        <w:spacing w:after="0"/>
        <w:contextualSpacing/>
      </w:pPr>
    </w:p>
    <w:p w14:paraId="0CD5751F" w14:textId="48EA71E0" w:rsidR="004274E7" w:rsidRPr="003D393A" w:rsidRDefault="008756FE" w:rsidP="004E26D1">
      <w:pPr>
        <w:spacing w:after="0"/>
        <w:ind w:left="426"/>
      </w:pPr>
      <w:r>
        <w:t>OCMW Halle</w:t>
      </w:r>
      <w:r w:rsidR="003D393A" w:rsidRPr="003D393A">
        <w:t xml:space="preserve"> verleent aan de Pachter, die aanvaardt, een pacht op het Onroerend </w:t>
      </w:r>
      <w:proofErr w:type="gramStart"/>
      <w:r w:rsidR="003D393A" w:rsidRPr="003D393A">
        <w:t>Goed  (</w:t>
      </w:r>
      <w:proofErr w:type="gramEnd"/>
      <w:r w:rsidR="003D393A" w:rsidRPr="003D393A">
        <w:t>beschreven in art. 2 van deze Overeenkomst) overeenkomstig de voorwaarden en modaliteiten van deze Overeenkomst</w:t>
      </w:r>
      <w:r w:rsidR="004E26D1">
        <w:t xml:space="preserve"> (de “</w:t>
      </w:r>
      <w:r w:rsidR="004E26D1">
        <w:rPr>
          <w:b/>
          <w:bCs/>
          <w:i/>
          <w:iCs/>
        </w:rPr>
        <w:t>Pacht</w:t>
      </w:r>
      <w:r w:rsidR="004E26D1">
        <w:t>”)</w:t>
      </w:r>
      <w:r w:rsidR="003D393A" w:rsidRPr="003D393A">
        <w:t xml:space="preserve">. </w:t>
      </w:r>
    </w:p>
    <w:p w14:paraId="55B606FB" w14:textId="77777777" w:rsidR="00F65005" w:rsidRPr="00FA4EFF" w:rsidRDefault="00F65005" w:rsidP="00D61380">
      <w:pPr>
        <w:spacing w:after="0"/>
        <w:contextualSpacing/>
      </w:pPr>
    </w:p>
    <w:p w14:paraId="4336BD99" w14:textId="25F5580E" w:rsidR="00F65005" w:rsidRPr="00FA4EFF" w:rsidRDefault="004E26D1" w:rsidP="00620CE6">
      <w:pPr>
        <w:pStyle w:val="Kop1"/>
      </w:pPr>
      <w:r>
        <w:t xml:space="preserve">Artikel 2 – </w:t>
      </w:r>
      <w:r w:rsidR="00F65005" w:rsidRPr="00FA4EFF">
        <w:t xml:space="preserve">Beschrijving van het </w:t>
      </w:r>
      <w:r w:rsidR="003D393A">
        <w:t xml:space="preserve">Onroerend Goed </w:t>
      </w:r>
      <w:r w:rsidR="00F65005" w:rsidRPr="00FA4EFF">
        <w:t xml:space="preserve"> </w:t>
      </w:r>
    </w:p>
    <w:p w14:paraId="2E2A63A1" w14:textId="77777777" w:rsidR="00F65005" w:rsidRPr="00C2365F" w:rsidRDefault="00F65005" w:rsidP="004E26D1">
      <w:pPr>
        <w:shd w:val="clear" w:color="auto" w:fill="FFFFFF"/>
        <w:spacing w:after="0"/>
        <w:ind w:left="360" w:right="75"/>
        <w:contextualSpacing/>
        <w:rPr>
          <w:rFonts w:eastAsia="Times New Roman" w:cs="Tahoma"/>
          <w:color w:val="000000"/>
          <w:highlight w:val="yellow"/>
        </w:rPr>
      </w:pPr>
    </w:p>
    <w:p w14:paraId="0E339CF7" w14:textId="484958C3" w:rsidR="00290882" w:rsidRDefault="004E26D1" w:rsidP="006A204D">
      <w:pPr>
        <w:shd w:val="clear" w:color="auto" w:fill="FFFFFF"/>
        <w:spacing w:after="0"/>
        <w:ind w:left="851" w:right="75" w:hanging="425"/>
        <w:contextualSpacing/>
        <w:rPr>
          <w:rFonts w:cs="Tahoma"/>
        </w:rPr>
      </w:pPr>
      <w:r>
        <w:rPr>
          <w:rFonts w:eastAsia="Times New Roman" w:cs="Tahoma"/>
          <w:color w:val="000000"/>
        </w:rPr>
        <w:t xml:space="preserve">2.1. </w:t>
      </w:r>
      <w:r w:rsidRPr="00A16048">
        <w:rPr>
          <w:rFonts w:eastAsia="Times New Roman" w:cs="Tahoma"/>
          <w:color w:val="000000"/>
        </w:rPr>
        <w:t xml:space="preserve">De Pacht heeft betrekking op het onroerend goed gelegen te </w:t>
      </w:r>
      <w:proofErr w:type="spellStart"/>
      <w:r w:rsidR="00A16048" w:rsidRPr="008B5722">
        <w:rPr>
          <w:rFonts w:cs="Tahoma"/>
        </w:rPr>
        <w:t>Hondzochtsesteenweg</w:t>
      </w:r>
      <w:proofErr w:type="spellEnd"/>
      <w:r w:rsidR="00A16048" w:rsidRPr="008B5722">
        <w:rPr>
          <w:rFonts w:cs="Tahoma"/>
        </w:rPr>
        <w:t xml:space="preserve"> </w:t>
      </w:r>
      <w:proofErr w:type="spellStart"/>
      <w:r w:rsidR="00A16048" w:rsidRPr="008B5722">
        <w:rPr>
          <w:rFonts w:cs="Tahoma"/>
        </w:rPr>
        <w:t>zn</w:t>
      </w:r>
      <w:proofErr w:type="spellEnd"/>
      <w:r w:rsidR="00A16048" w:rsidRPr="008B5722">
        <w:rPr>
          <w:rFonts w:cs="Tahoma"/>
        </w:rPr>
        <w:t xml:space="preserve"> – 1502 HALLE (</w:t>
      </w:r>
      <w:proofErr w:type="spellStart"/>
      <w:r w:rsidR="00A16048" w:rsidRPr="008B5722">
        <w:rPr>
          <w:rFonts w:cs="Tahoma"/>
        </w:rPr>
        <w:t>Lembeek</w:t>
      </w:r>
      <w:proofErr w:type="spellEnd"/>
      <w:r w:rsidR="00A16048" w:rsidRPr="008B5722">
        <w:rPr>
          <w:rFonts w:cs="Tahoma"/>
        </w:rPr>
        <w:t>)</w:t>
      </w:r>
      <w:r w:rsidRPr="00A16048">
        <w:rPr>
          <w:rFonts w:cs="Tahoma"/>
        </w:rPr>
        <w:t xml:space="preserve"> en kadastraal gekend als </w:t>
      </w:r>
      <w:r w:rsidR="00A16048" w:rsidRPr="00A16048">
        <w:rPr>
          <w:rFonts w:cs="Tahoma"/>
        </w:rPr>
        <w:t>perceel 23043B0244/00D</w:t>
      </w:r>
      <w:proofErr w:type="gramStart"/>
      <w:r w:rsidR="00A16048" w:rsidRPr="00A16048">
        <w:rPr>
          <w:rFonts w:cs="Tahoma"/>
        </w:rPr>
        <w:t xml:space="preserve">000 </w:t>
      </w:r>
      <w:r w:rsidR="00D2212C" w:rsidRPr="00A16048">
        <w:rPr>
          <w:rFonts w:cs="Tahoma"/>
        </w:rPr>
        <w:t>,</w:t>
      </w:r>
      <w:proofErr w:type="gramEnd"/>
      <w:r w:rsidR="00D2212C" w:rsidRPr="00A16048">
        <w:rPr>
          <w:rFonts w:cs="Tahoma"/>
        </w:rPr>
        <w:t xml:space="preserve"> met een oppervlakte van </w:t>
      </w:r>
      <w:r w:rsidR="00A16048" w:rsidRPr="008B5722">
        <w:rPr>
          <w:rFonts w:cs="Tahoma"/>
        </w:rPr>
        <w:t>5526 m²</w:t>
      </w:r>
      <w:r w:rsidR="00D2212C" w:rsidRPr="00A16048">
        <w:rPr>
          <w:rFonts w:cs="Tahoma"/>
        </w:rPr>
        <w:t xml:space="preserve"> en</w:t>
      </w:r>
      <w:r w:rsidRPr="00A16048">
        <w:rPr>
          <w:rFonts w:cs="Tahoma"/>
        </w:rPr>
        <w:t xml:space="preserve"> zoals aangeduid op het </w:t>
      </w:r>
      <w:r w:rsidR="00A16048" w:rsidRPr="00A16048">
        <w:rPr>
          <w:rFonts w:cs="Tahoma"/>
        </w:rPr>
        <w:t xml:space="preserve">kadastraal uittreksel </w:t>
      </w:r>
      <w:r w:rsidRPr="00A16048">
        <w:rPr>
          <w:rFonts w:cs="Tahoma"/>
        </w:rPr>
        <w:t>in bijlage (</w:t>
      </w:r>
      <w:r w:rsidRPr="00A16048">
        <w:rPr>
          <w:rFonts w:cs="Tahoma"/>
          <w:b/>
          <w:bCs/>
        </w:rPr>
        <w:t xml:space="preserve">Bijlage </w:t>
      </w:r>
      <w:r w:rsidR="00A16048" w:rsidRPr="008B5722">
        <w:rPr>
          <w:rFonts w:cs="Tahoma"/>
          <w:b/>
          <w:bCs/>
        </w:rPr>
        <w:t>1</w:t>
      </w:r>
      <w:r w:rsidRPr="00A16048">
        <w:rPr>
          <w:rFonts w:cs="Tahoma"/>
        </w:rPr>
        <w:t>)</w:t>
      </w:r>
      <w:r w:rsidR="00D2212C" w:rsidRPr="00A16048">
        <w:rPr>
          <w:rFonts w:cs="Tahoma"/>
        </w:rPr>
        <w:t>. (</w:t>
      </w:r>
      <w:proofErr w:type="gramStart"/>
      <w:r w:rsidR="00D2212C" w:rsidRPr="00A16048">
        <w:rPr>
          <w:rFonts w:cs="Tahoma"/>
        </w:rPr>
        <w:t>het</w:t>
      </w:r>
      <w:proofErr w:type="gramEnd"/>
      <w:r w:rsidR="00D2212C" w:rsidRPr="00A16048">
        <w:rPr>
          <w:rFonts w:cs="Tahoma"/>
        </w:rPr>
        <w:t xml:space="preserve"> “</w:t>
      </w:r>
      <w:r w:rsidR="00D2212C" w:rsidRPr="00A16048">
        <w:rPr>
          <w:rFonts w:cs="Tahoma"/>
          <w:b/>
          <w:bCs/>
          <w:i/>
          <w:iCs/>
        </w:rPr>
        <w:t>Onroerend Goed</w:t>
      </w:r>
      <w:r w:rsidR="00D2212C" w:rsidRPr="00A16048">
        <w:rPr>
          <w:rFonts w:cs="Tahoma"/>
        </w:rPr>
        <w:t xml:space="preserve">”).  Het Onroerend Goed is gelegen in de landbouwstreek: </w:t>
      </w:r>
      <w:r w:rsidR="00290882" w:rsidRPr="008B5722">
        <w:rPr>
          <w:rFonts w:cs="Tahoma"/>
          <w:highlight w:val="yellow"/>
        </w:rPr>
        <w:t>Zandleemstreek</w:t>
      </w:r>
    </w:p>
    <w:p w14:paraId="5BA1E32B" w14:textId="54CB16B9" w:rsidR="004E26D1" w:rsidRDefault="00D2212C" w:rsidP="006A204D">
      <w:pPr>
        <w:shd w:val="clear" w:color="auto" w:fill="FFFFFF"/>
        <w:spacing w:after="0"/>
        <w:ind w:left="851" w:right="75" w:hanging="425"/>
        <w:contextualSpacing/>
        <w:rPr>
          <w:rFonts w:cs="Tahoma"/>
        </w:rPr>
      </w:pPr>
      <w:r>
        <w:rPr>
          <w:rFonts w:cs="Tahoma"/>
        </w:rPr>
        <w:t xml:space="preserve"> </w:t>
      </w:r>
    </w:p>
    <w:p w14:paraId="409B0EAD" w14:textId="178ED473" w:rsidR="006A204D" w:rsidRDefault="006A204D" w:rsidP="006A204D">
      <w:pPr>
        <w:shd w:val="clear" w:color="auto" w:fill="FFFFFF"/>
        <w:spacing w:after="0"/>
        <w:ind w:left="851" w:right="75" w:hanging="425"/>
        <w:contextualSpacing/>
        <w:rPr>
          <w:rFonts w:cs="Tahoma"/>
        </w:rPr>
      </w:pPr>
    </w:p>
    <w:p w14:paraId="5D78EBD5" w14:textId="430EDB0E" w:rsidR="006A204D" w:rsidRDefault="006A204D" w:rsidP="006A204D">
      <w:pPr>
        <w:shd w:val="clear" w:color="auto" w:fill="FFFFFF"/>
        <w:spacing w:after="0"/>
        <w:ind w:left="851" w:right="75" w:hanging="425"/>
        <w:contextualSpacing/>
        <w:rPr>
          <w:rFonts w:cs="Tahoma"/>
        </w:rPr>
      </w:pPr>
      <w:r>
        <w:rPr>
          <w:rFonts w:cs="Tahoma"/>
        </w:rPr>
        <w:t xml:space="preserve">2.2. De Pacht wordt op het Onroerend Goed verleend: </w:t>
      </w:r>
    </w:p>
    <w:p w14:paraId="2BF67676" w14:textId="77777777" w:rsidR="006A204D" w:rsidRDefault="006A204D" w:rsidP="006A204D">
      <w:pPr>
        <w:shd w:val="clear" w:color="auto" w:fill="FFFFFF"/>
        <w:spacing w:after="0"/>
        <w:ind w:left="851" w:right="75" w:hanging="425"/>
        <w:contextualSpacing/>
        <w:rPr>
          <w:rFonts w:cs="Tahoma"/>
        </w:rPr>
      </w:pPr>
    </w:p>
    <w:p w14:paraId="54AC9C9E" w14:textId="3B69B23E" w:rsidR="006A204D" w:rsidRPr="006A204D" w:rsidRDefault="006A204D" w:rsidP="006A204D">
      <w:pPr>
        <w:numPr>
          <w:ilvl w:val="0"/>
          <w:numId w:val="33"/>
        </w:numPr>
        <w:shd w:val="clear" w:color="auto" w:fill="FFFFFF"/>
        <w:spacing w:after="0"/>
        <w:ind w:right="75"/>
        <w:contextualSpacing/>
        <w:rPr>
          <w:rFonts w:cs="Tahoma"/>
        </w:rPr>
      </w:pPr>
      <w:proofErr w:type="gramStart"/>
      <w:r w:rsidRPr="006A204D">
        <w:rPr>
          <w:rFonts w:cs="Tahoma"/>
        </w:rPr>
        <w:t>zonder</w:t>
      </w:r>
      <w:proofErr w:type="gramEnd"/>
      <w:r w:rsidRPr="006A204D">
        <w:rPr>
          <w:rFonts w:cs="Tahoma"/>
        </w:rPr>
        <w:t xml:space="preserve"> waarborg van maat of oppervlakte. Elk verschil in min of meer, zelfs </w:t>
      </w:r>
      <w:proofErr w:type="gramStart"/>
      <w:r w:rsidRPr="006A204D">
        <w:rPr>
          <w:rFonts w:cs="Tahoma"/>
        </w:rPr>
        <w:t>indien</w:t>
      </w:r>
      <w:proofErr w:type="gramEnd"/>
      <w:r w:rsidRPr="006A204D">
        <w:rPr>
          <w:rFonts w:cs="Tahoma"/>
        </w:rPr>
        <w:t xml:space="preserve"> het meer dan 1/20ste bedraagt, zal ten bate of schade komen van de </w:t>
      </w:r>
      <w:r>
        <w:rPr>
          <w:rFonts w:cs="Tahoma"/>
        </w:rPr>
        <w:t>P</w:t>
      </w:r>
      <w:r w:rsidRPr="006A204D">
        <w:rPr>
          <w:rFonts w:cs="Tahoma"/>
        </w:rPr>
        <w:t>achter;</w:t>
      </w:r>
    </w:p>
    <w:p w14:paraId="7D0134CF" w14:textId="77777777" w:rsidR="006A204D" w:rsidRPr="006A204D" w:rsidRDefault="006A204D" w:rsidP="006A204D">
      <w:pPr>
        <w:shd w:val="clear" w:color="auto" w:fill="FFFFFF"/>
        <w:spacing w:after="0"/>
        <w:ind w:left="851" w:right="75" w:hanging="425"/>
        <w:contextualSpacing/>
        <w:rPr>
          <w:rFonts w:cs="Tahoma"/>
        </w:rPr>
      </w:pPr>
    </w:p>
    <w:p w14:paraId="3253DA1E" w14:textId="77777777" w:rsidR="006A204D" w:rsidRPr="006A204D" w:rsidRDefault="006A204D" w:rsidP="006A204D">
      <w:pPr>
        <w:numPr>
          <w:ilvl w:val="0"/>
          <w:numId w:val="33"/>
        </w:numPr>
        <w:shd w:val="clear" w:color="auto" w:fill="FFFFFF"/>
        <w:spacing w:after="0"/>
        <w:ind w:right="75"/>
        <w:contextualSpacing/>
        <w:rPr>
          <w:rFonts w:cs="Tahoma"/>
        </w:rPr>
      </w:pPr>
      <w:proofErr w:type="gramStart"/>
      <w:r w:rsidRPr="006A204D">
        <w:rPr>
          <w:rFonts w:cs="Tahoma"/>
        </w:rPr>
        <w:t>met</w:t>
      </w:r>
      <w:proofErr w:type="gramEnd"/>
      <w:r w:rsidRPr="006A204D">
        <w:rPr>
          <w:rFonts w:cs="Tahoma"/>
        </w:rPr>
        <w:t xml:space="preserve"> al zijn zichtbare of verborgen gebreken. </w:t>
      </w:r>
    </w:p>
    <w:p w14:paraId="55E3808C" w14:textId="77777777" w:rsidR="006A204D" w:rsidRPr="006A204D" w:rsidRDefault="006A204D" w:rsidP="006A204D">
      <w:pPr>
        <w:shd w:val="clear" w:color="auto" w:fill="FFFFFF"/>
        <w:spacing w:after="0"/>
        <w:ind w:left="851" w:right="75" w:hanging="425"/>
        <w:contextualSpacing/>
        <w:rPr>
          <w:rFonts w:cs="Tahoma"/>
        </w:rPr>
      </w:pPr>
    </w:p>
    <w:p w14:paraId="13C757EC" w14:textId="0D7EF58C" w:rsidR="006A204D" w:rsidRPr="006A204D" w:rsidRDefault="006A204D" w:rsidP="006A204D">
      <w:pPr>
        <w:shd w:val="clear" w:color="auto" w:fill="FFFFFF"/>
        <w:spacing w:after="0"/>
        <w:ind w:left="1069" w:right="75"/>
        <w:contextualSpacing/>
        <w:rPr>
          <w:rFonts w:cs="Tahoma"/>
        </w:rPr>
      </w:pPr>
      <w:r w:rsidRPr="006A204D">
        <w:rPr>
          <w:rFonts w:cs="Tahoma"/>
        </w:rPr>
        <w:t xml:space="preserve">De </w:t>
      </w:r>
      <w:r>
        <w:rPr>
          <w:rFonts w:cs="Tahoma"/>
        </w:rPr>
        <w:t>P</w:t>
      </w:r>
      <w:r w:rsidRPr="006A204D">
        <w:rPr>
          <w:rFonts w:cs="Tahoma"/>
        </w:rPr>
        <w:t xml:space="preserve">achter zal geenszins aanspraak kunnen maken op enige vergoeding wegens gebreken in de ondergrond, de grond van </w:t>
      </w:r>
      <w:r>
        <w:rPr>
          <w:rFonts w:cs="Tahoma"/>
        </w:rPr>
        <w:t>het Onroerend Goed</w:t>
      </w:r>
      <w:r w:rsidRPr="006A204D">
        <w:rPr>
          <w:rFonts w:cs="Tahoma"/>
        </w:rPr>
        <w:t>, dit ongeacht hun oorzaak en ongeacht hun zichtbare of verborgen karakter;</w:t>
      </w:r>
    </w:p>
    <w:p w14:paraId="6184C323" w14:textId="77777777" w:rsidR="006A204D" w:rsidRPr="006A204D" w:rsidRDefault="006A204D" w:rsidP="006A204D">
      <w:pPr>
        <w:shd w:val="clear" w:color="auto" w:fill="FFFFFF"/>
        <w:spacing w:after="0"/>
        <w:ind w:left="851" w:right="75" w:hanging="425"/>
        <w:contextualSpacing/>
        <w:rPr>
          <w:rFonts w:cs="Tahoma"/>
        </w:rPr>
      </w:pPr>
    </w:p>
    <w:p w14:paraId="02518BB4" w14:textId="3EE5B2EE" w:rsidR="006A204D" w:rsidRDefault="006A204D" w:rsidP="006A204D">
      <w:pPr>
        <w:numPr>
          <w:ilvl w:val="0"/>
          <w:numId w:val="33"/>
        </w:numPr>
        <w:shd w:val="clear" w:color="auto" w:fill="FFFFFF"/>
        <w:spacing w:after="0"/>
        <w:ind w:right="75"/>
        <w:contextualSpacing/>
        <w:rPr>
          <w:rFonts w:cs="Tahoma"/>
        </w:rPr>
      </w:pPr>
      <w:proofErr w:type="gramStart"/>
      <w:r w:rsidRPr="006A204D">
        <w:rPr>
          <w:rFonts w:cs="Tahoma"/>
        </w:rPr>
        <w:t>met</w:t>
      </w:r>
      <w:proofErr w:type="gramEnd"/>
      <w:r w:rsidRPr="006A204D">
        <w:rPr>
          <w:rFonts w:cs="Tahoma"/>
        </w:rPr>
        <w:t xml:space="preserve"> alle heersende en lijdende, zichtbare en onzichtbare, voortdurende en niet-voortdurende erfdienstbaarheden, ook al zijn zij niet bekend, alsook muurgemeenheden.</w:t>
      </w:r>
    </w:p>
    <w:p w14:paraId="0D0E2038" w14:textId="77777777" w:rsidR="006A204D" w:rsidRDefault="006A204D" w:rsidP="006A204D">
      <w:pPr>
        <w:shd w:val="clear" w:color="auto" w:fill="FFFFFF"/>
        <w:spacing w:after="0"/>
        <w:ind w:left="1069" w:right="75"/>
        <w:contextualSpacing/>
        <w:rPr>
          <w:rFonts w:cs="Tahoma"/>
        </w:rPr>
      </w:pPr>
    </w:p>
    <w:p w14:paraId="7FA8E295" w14:textId="77777777" w:rsidR="00A16048" w:rsidRPr="006A204D" w:rsidRDefault="00A16048" w:rsidP="006A204D">
      <w:pPr>
        <w:shd w:val="clear" w:color="auto" w:fill="FFFFFF"/>
        <w:spacing w:after="0"/>
        <w:ind w:left="1069" w:right="75"/>
        <w:contextualSpacing/>
        <w:rPr>
          <w:rFonts w:cs="Tahoma"/>
        </w:rPr>
      </w:pPr>
    </w:p>
    <w:p w14:paraId="6F2D32A9" w14:textId="6BDD2115" w:rsidR="00C77620" w:rsidRDefault="006A204D" w:rsidP="00620CE6">
      <w:pPr>
        <w:pStyle w:val="Kop1"/>
      </w:pPr>
      <w:r>
        <w:t>Artikel 3</w:t>
      </w:r>
      <w:r w:rsidR="00C77620">
        <w:t xml:space="preserve"> – Bestemming </w:t>
      </w:r>
    </w:p>
    <w:p w14:paraId="13035759" w14:textId="5588C2B5" w:rsidR="00C77620" w:rsidRDefault="00C77620" w:rsidP="00C77620">
      <w:pPr>
        <w:pStyle w:val="Randnummers"/>
        <w:numPr>
          <w:ilvl w:val="0"/>
          <w:numId w:val="0"/>
        </w:numPr>
        <w:spacing w:after="0"/>
      </w:pPr>
    </w:p>
    <w:p w14:paraId="4713AA8D" w14:textId="18BE72F4" w:rsidR="00C77620" w:rsidRDefault="00C77620" w:rsidP="00C77620">
      <w:pPr>
        <w:pStyle w:val="Randnummers"/>
        <w:numPr>
          <w:ilvl w:val="0"/>
          <w:numId w:val="0"/>
        </w:numPr>
        <w:ind w:left="993" w:hanging="567"/>
        <w:rPr>
          <w:rFonts w:cs="Tahoma"/>
        </w:rPr>
      </w:pPr>
      <w:r>
        <w:lastRenderedPageBreak/>
        <w:t>3.1.</w:t>
      </w:r>
      <w:r>
        <w:tab/>
        <w:t xml:space="preserve">Het Onroerend Goed is hoofdzakelijk bestemd voor </w:t>
      </w:r>
      <w:r w:rsidRPr="009D4018">
        <w:rPr>
          <w:rFonts w:cs="Tahoma"/>
          <w:highlight w:val="yellow"/>
        </w:rPr>
        <w:t>[</w:t>
      </w:r>
      <w:r>
        <w:rPr>
          <w:rFonts w:cs="Tahoma"/>
          <w:highlight w:val="yellow"/>
        </w:rPr>
        <w:t>akkerbouw/tuinbouw/veeteelt/boomgaard/…</w:t>
      </w:r>
      <w:r w:rsidRPr="009D4018">
        <w:rPr>
          <w:rFonts w:cs="Tahoma"/>
          <w:highlight w:val="yellow"/>
        </w:rPr>
        <w:t>]</w:t>
      </w:r>
    </w:p>
    <w:p w14:paraId="661BD464" w14:textId="3FF75FD9" w:rsidR="00C77620" w:rsidRDefault="00C77620" w:rsidP="00573144">
      <w:r>
        <w:t xml:space="preserve">3.2. </w:t>
      </w:r>
      <w:r>
        <w:tab/>
      </w:r>
      <w:r w:rsidRPr="00C77620">
        <w:t xml:space="preserve">De </w:t>
      </w:r>
      <w:r>
        <w:t xml:space="preserve">Pachter </w:t>
      </w:r>
      <w:r w:rsidRPr="00C77620">
        <w:t xml:space="preserve">zal </w:t>
      </w:r>
      <w:r>
        <w:t xml:space="preserve">het </w:t>
      </w:r>
      <w:r w:rsidRPr="00C77620">
        <w:t xml:space="preserve">Onroerende Goed overeenkomst de in artikel </w:t>
      </w:r>
      <w:r>
        <w:t>3</w:t>
      </w:r>
      <w:r w:rsidRPr="00C77620">
        <w:t xml:space="preserve">.1. </w:t>
      </w:r>
      <w:proofErr w:type="gramStart"/>
      <w:r w:rsidRPr="00C77620">
        <w:t>vermelde</w:t>
      </w:r>
      <w:proofErr w:type="gramEnd"/>
      <w:r w:rsidRPr="00C77620">
        <w:t xml:space="preserve"> bestemming gebruiken.</w:t>
      </w:r>
    </w:p>
    <w:p w14:paraId="5E6EB617" w14:textId="297E2F6A" w:rsidR="00C77620" w:rsidRPr="00C77620" w:rsidRDefault="00C77620" w:rsidP="00C77620">
      <w:pPr>
        <w:pStyle w:val="Randnummers"/>
        <w:numPr>
          <w:ilvl w:val="0"/>
          <w:numId w:val="0"/>
        </w:numPr>
        <w:ind w:left="993" w:hanging="567"/>
        <w:rPr>
          <w:rFonts w:cs="Tahoma"/>
        </w:rPr>
      </w:pPr>
      <w:r>
        <w:rPr>
          <w:rFonts w:cs="Tahoma"/>
        </w:rPr>
        <w:t xml:space="preserve">3.3. </w:t>
      </w:r>
      <w:r>
        <w:rPr>
          <w:rFonts w:cs="Tahoma"/>
        </w:rPr>
        <w:tab/>
        <w:t xml:space="preserve">De Pachter kan de bestemming van het Onroerend Goed zoals bepaald in art. 3.1. </w:t>
      </w:r>
      <w:proofErr w:type="gramStart"/>
      <w:r>
        <w:rPr>
          <w:rFonts w:cs="Tahoma"/>
        </w:rPr>
        <w:t>van</w:t>
      </w:r>
      <w:proofErr w:type="gramEnd"/>
      <w:r>
        <w:rPr>
          <w:rFonts w:cs="Tahoma"/>
        </w:rPr>
        <w:t xml:space="preserve"> deze Overeenkomst niet wijzigen behoudens uitdrukkelijke en voorafgaande schriftelijke toestemming van </w:t>
      </w:r>
      <w:r w:rsidR="008756FE">
        <w:rPr>
          <w:rFonts w:cs="Tahoma"/>
        </w:rPr>
        <w:t>OCMW Halle</w:t>
      </w:r>
      <w:r>
        <w:rPr>
          <w:rFonts w:cs="Tahoma"/>
        </w:rPr>
        <w:t xml:space="preserve">. </w:t>
      </w:r>
    </w:p>
    <w:p w14:paraId="3E4D97F7" w14:textId="24EF994F" w:rsidR="004E26D1" w:rsidRDefault="00C77620" w:rsidP="00620CE6">
      <w:pPr>
        <w:pStyle w:val="Kop1"/>
      </w:pPr>
      <w:r>
        <w:t>Artikel 4</w:t>
      </w:r>
      <w:r w:rsidR="006A204D">
        <w:t xml:space="preserve"> – Duur </w:t>
      </w:r>
    </w:p>
    <w:p w14:paraId="19276BA2" w14:textId="6FEF6A2D" w:rsidR="006A204D" w:rsidRDefault="006A204D" w:rsidP="006A204D">
      <w:pPr>
        <w:spacing w:after="0"/>
      </w:pPr>
      <w:r>
        <w:tab/>
      </w:r>
    </w:p>
    <w:p w14:paraId="4EC945DF" w14:textId="626D5D04" w:rsidR="006A204D" w:rsidRDefault="006A204D" w:rsidP="006A204D">
      <w:pPr>
        <w:spacing w:after="0"/>
        <w:ind w:left="426"/>
        <w:rPr>
          <w:rFonts w:cs="Tahoma"/>
        </w:rPr>
      </w:pPr>
      <w:r>
        <w:t xml:space="preserve">De Pacht wordt verleend voor een duur van </w:t>
      </w:r>
      <w:r w:rsidR="00290882">
        <w:rPr>
          <w:rFonts w:cs="Tahoma"/>
        </w:rPr>
        <w:t>9 jaar en</w:t>
      </w:r>
      <w:r>
        <w:rPr>
          <w:rFonts w:cs="Tahoma"/>
        </w:rPr>
        <w:t xml:space="preserve"> neemt een aanvang op </w:t>
      </w:r>
      <w:r w:rsidRPr="009D4018">
        <w:rPr>
          <w:rFonts w:cs="Tahoma"/>
          <w:highlight w:val="yellow"/>
        </w:rPr>
        <w:t>[</w:t>
      </w:r>
      <w:r>
        <w:rPr>
          <w:rFonts w:cs="Tahoma"/>
          <w:highlight w:val="yellow"/>
        </w:rPr>
        <w:t xml:space="preserve">de datum van ondertekening door alle </w:t>
      </w:r>
      <w:proofErr w:type="gramStart"/>
      <w:r>
        <w:rPr>
          <w:rFonts w:cs="Tahoma"/>
          <w:highlight w:val="yellow"/>
        </w:rPr>
        <w:t>Partijen /</w:t>
      </w:r>
      <w:proofErr w:type="gramEnd"/>
      <w:r>
        <w:rPr>
          <w:rFonts w:cs="Tahoma"/>
          <w:highlight w:val="yellow"/>
        </w:rPr>
        <w:t xml:space="preserve"> (specifieke datum)/(</w:t>
      </w:r>
      <w:r w:rsidRPr="009D4018">
        <w:rPr>
          <w:rFonts w:cs="Tahoma"/>
          <w:highlight w:val="yellow"/>
        </w:rPr>
        <w:t>°</w:t>
      </w:r>
      <w:r>
        <w:rPr>
          <w:rFonts w:cs="Tahoma"/>
          <w:highlight w:val="yellow"/>
        </w:rPr>
        <w:t>)</w:t>
      </w:r>
      <w:r w:rsidRPr="009D4018">
        <w:rPr>
          <w:rFonts w:cs="Tahoma"/>
          <w:highlight w:val="yellow"/>
        </w:rPr>
        <w:t>]</w:t>
      </w:r>
      <w:r>
        <w:rPr>
          <w:rFonts w:cs="Tahoma"/>
        </w:rPr>
        <w:t xml:space="preserve"> en eindigt op </w:t>
      </w:r>
      <w:r w:rsidRPr="009D4018">
        <w:rPr>
          <w:rFonts w:cs="Tahoma"/>
          <w:highlight w:val="yellow"/>
        </w:rPr>
        <w:t>[°]</w:t>
      </w:r>
      <w:r>
        <w:rPr>
          <w:rFonts w:cs="Tahoma"/>
        </w:rPr>
        <w:t xml:space="preserve">. </w:t>
      </w:r>
    </w:p>
    <w:p w14:paraId="6EBE6B83" w14:textId="1A2F6479" w:rsidR="006A204D" w:rsidRDefault="006A204D" w:rsidP="00C77620">
      <w:pPr>
        <w:spacing w:after="0"/>
        <w:rPr>
          <w:rFonts w:cs="Tahoma"/>
        </w:rPr>
      </w:pPr>
    </w:p>
    <w:p w14:paraId="7A5439A3" w14:textId="65BDA94C" w:rsidR="002637BA" w:rsidRDefault="002637BA" w:rsidP="00620CE6">
      <w:pPr>
        <w:pStyle w:val="Kop1"/>
      </w:pPr>
      <w:r>
        <w:t xml:space="preserve">Artikel </w:t>
      </w:r>
      <w:r w:rsidR="00C77620">
        <w:t xml:space="preserve">5 </w:t>
      </w:r>
      <w:r>
        <w:t xml:space="preserve">– Pachtvergoeding </w:t>
      </w:r>
    </w:p>
    <w:p w14:paraId="75929521" w14:textId="011E4036" w:rsidR="002637BA" w:rsidRDefault="002637BA" w:rsidP="002637BA">
      <w:pPr>
        <w:spacing w:after="0"/>
      </w:pPr>
      <w:r>
        <w:tab/>
      </w:r>
    </w:p>
    <w:p w14:paraId="0091FCA3" w14:textId="2CB9431D" w:rsidR="002637BA" w:rsidRDefault="002637BA" w:rsidP="002637BA">
      <w:pPr>
        <w:spacing w:after="0"/>
        <w:ind w:left="426"/>
        <w:rPr>
          <w:rFonts w:cs="Tahoma"/>
        </w:rPr>
      </w:pPr>
      <w:r>
        <w:t xml:space="preserve">De </w:t>
      </w:r>
      <w:r>
        <w:rPr>
          <w:rFonts w:cs="Tahoma"/>
          <w:highlight w:val="yellow"/>
        </w:rPr>
        <w:t>jaarlijkse</w:t>
      </w:r>
      <w:r>
        <w:rPr>
          <w:rFonts w:cs="Tahoma"/>
        </w:rPr>
        <w:t xml:space="preserve"> pachtprijs bedraagt</w:t>
      </w:r>
      <w:r w:rsidR="00F33D92">
        <w:rPr>
          <w:rFonts w:cs="Tahoma"/>
        </w:rPr>
        <w:t xml:space="preserve"> </w:t>
      </w:r>
      <w:r w:rsidR="00F33D92" w:rsidRPr="009D4018">
        <w:rPr>
          <w:rFonts w:cs="Tahoma"/>
          <w:highlight w:val="yellow"/>
        </w:rPr>
        <w:t>[</w:t>
      </w:r>
      <w:proofErr w:type="gramStart"/>
      <w:r w:rsidR="00F33D92" w:rsidRPr="009D4018">
        <w:rPr>
          <w:rFonts w:cs="Tahoma"/>
          <w:highlight w:val="yellow"/>
        </w:rPr>
        <w:t>°]</w:t>
      </w:r>
      <w:r w:rsidR="00F33D92">
        <w:rPr>
          <w:rFonts w:cs="Tahoma"/>
        </w:rPr>
        <w:t xml:space="preserve"> </w:t>
      </w:r>
      <w:r>
        <w:rPr>
          <w:rFonts w:cs="Tahoma"/>
        </w:rPr>
        <w:t xml:space="preserve"> (</w:t>
      </w:r>
      <w:proofErr w:type="gramEnd"/>
      <w:r>
        <w:rPr>
          <w:rFonts w:cs="Tahoma"/>
        </w:rPr>
        <w:t>de “</w:t>
      </w:r>
      <w:r>
        <w:rPr>
          <w:rFonts w:cs="Tahoma"/>
          <w:b/>
          <w:bCs/>
          <w:i/>
          <w:iCs/>
        </w:rPr>
        <w:t>Pachtvergoeding</w:t>
      </w:r>
      <w:r>
        <w:rPr>
          <w:rFonts w:cs="Tahoma"/>
        </w:rPr>
        <w:t xml:space="preserve">”). De Pachtvergoeding is </w:t>
      </w:r>
      <w:r w:rsidRPr="002637BA">
        <w:rPr>
          <w:rFonts w:cs="Tahoma"/>
          <w:highlight w:val="yellow"/>
        </w:rPr>
        <w:t>jaarlijks</w:t>
      </w:r>
      <w:r>
        <w:rPr>
          <w:rFonts w:cs="Tahoma"/>
        </w:rPr>
        <w:t xml:space="preserve"> betaalbaar op </w:t>
      </w:r>
      <w:r w:rsidRPr="009D4018">
        <w:rPr>
          <w:rFonts w:cs="Tahoma"/>
          <w:highlight w:val="yellow"/>
        </w:rPr>
        <w:t>[°]</w:t>
      </w:r>
      <w:r>
        <w:rPr>
          <w:rFonts w:cs="Tahoma"/>
        </w:rPr>
        <w:t xml:space="preserve"> en voor de eerste maal op </w:t>
      </w:r>
      <w:r w:rsidRPr="009D4018">
        <w:rPr>
          <w:rFonts w:cs="Tahoma"/>
          <w:highlight w:val="yellow"/>
        </w:rPr>
        <w:t>[°]</w:t>
      </w:r>
      <w:r>
        <w:rPr>
          <w:rFonts w:cs="Tahoma"/>
        </w:rPr>
        <w:t xml:space="preserve"> op de bankrekening van </w:t>
      </w:r>
      <w:r w:rsidR="008756FE">
        <w:rPr>
          <w:rFonts w:cs="Tahoma"/>
        </w:rPr>
        <w:t>OCMW Halle</w:t>
      </w:r>
      <w:r w:rsidR="00B83606">
        <w:rPr>
          <w:rFonts w:cs="Tahoma"/>
        </w:rPr>
        <w:t xml:space="preserve">, </w:t>
      </w:r>
      <w:r w:rsidR="00B83606" w:rsidRPr="009D4018">
        <w:rPr>
          <w:rFonts w:cs="Tahoma"/>
          <w:highlight w:val="yellow"/>
        </w:rPr>
        <w:t>[°]</w:t>
      </w:r>
      <w:r w:rsidR="00B83606">
        <w:rPr>
          <w:rFonts w:cs="Tahoma"/>
        </w:rPr>
        <w:t xml:space="preserve">. </w:t>
      </w:r>
    </w:p>
    <w:p w14:paraId="5B472658" w14:textId="5396D76F" w:rsidR="00B83606" w:rsidRPr="009D17D0" w:rsidRDefault="00B83606" w:rsidP="002637BA">
      <w:pPr>
        <w:spacing w:after="0"/>
        <w:ind w:left="426"/>
        <w:rPr>
          <w:rFonts w:cs="Tahoma"/>
          <w:highlight w:val="yellow"/>
        </w:rPr>
      </w:pPr>
    </w:p>
    <w:p w14:paraId="5CD39284" w14:textId="6126D310" w:rsidR="00B83606" w:rsidRPr="00B83606" w:rsidRDefault="00620CE6" w:rsidP="002637BA">
      <w:pPr>
        <w:spacing w:after="0"/>
        <w:ind w:left="426"/>
      </w:pPr>
      <w:r>
        <w:rPr>
          <w:rFonts w:cs="Tahoma"/>
          <w:highlight w:val="yellow"/>
        </w:rPr>
        <w:t>[</w:t>
      </w:r>
      <w:r w:rsidR="00B83606" w:rsidRPr="009D17D0">
        <w:rPr>
          <w:rFonts w:cs="Tahoma"/>
          <w:highlight w:val="yellow"/>
        </w:rPr>
        <w:t>De Pachtvergoeding wordt automatisch en van rechtswege aangepast aan de</w:t>
      </w:r>
      <w:r w:rsidR="001C33EE" w:rsidRPr="009D17D0">
        <w:rPr>
          <w:rFonts w:cs="Tahoma"/>
          <w:highlight w:val="yellow"/>
        </w:rPr>
        <w:t xml:space="preserve"> maximaal toegestane pachtprijs zoals bepaald wordt in art. 29 Vlaams Pachtdecreet</w:t>
      </w:r>
      <w:r w:rsidR="00B83606" w:rsidRPr="009D17D0">
        <w:rPr>
          <w:rFonts w:cs="Tahoma"/>
          <w:highlight w:val="yellow"/>
        </w:rPr>
        <w:t xml:space="preserve">. De Pachter moet de toegelaten maximumprijs betalen zonder dat daartoe een aanmaning vereist is vanwege </w:t>
      </w:r>
      <w:r w:rsidR="008756FE" w:rsidRPr="009D17D0">
        <w:rPr>
          <w:rFonts w:cs="Tahoma"/>
          <w:highlight w:val="yellow"/>
        </w:rPr>
        <w:t>OCMW Halle</w:t>
      </w:r>
      <w:r w:rsidR="00B83606" w:rsidRPr="009D17D0">
        <w:rPr>
          <w:rFonts w:cs="Tahoma"/>
          <w:highlight w:val="yellow"/>
        </w:rPr>
        <w:t>.]</w:t>
      </w:r>
    </w:p>
    <w:p w14:paraId="1F9A76E4" w14:textId="77777777" w:rsidR="006A204D" w:rsidRDefault="006A204D" w:rsidP="002637BA">
      <w:pPr>
        <w:spacing w:after="0"/>
      </w:pPr>
    </w:p>
    <w:p w14:paraId="4A73E6C5" w14:textId="0C32B5BC" w:rsidR="006A204D" w:rsidRDefault="00EF0548" w:rsidP="00620CE6">
      <w:pPr>
        <w:pStyle w:val="Kop1"/>
      </w:pPr>
      <w:r>
        <w:t xml:space="preserve">Artikel </w:t>
      </w:r>
      <w:r w:rsidR="00C77620">
        <w:t>6</w:t>
      </w:r>
      <w:r>
        <w:t xml:space="preserve"> – Specifieke rechten en verplichtingen </w:t>
      </w:r>
    </w:p>
    <w:p w14:paraId="69920450" w14:textId="77777777" w:rsidR="00EF0548" w:rsidRDefault="00EF0548" w:rsidP="00EF0548">
      <w:pPr>
        <w:spacing w:after="0"/>
        <w:ind w:firstLine="426"/>
      </w:pPr>
    </w:p>
    <w:p w14:paraId="58D060F3" w14:textId="4470DCB3" w:rsidR="00EF0548" w:rsidRDefault="00C77620" w:rsidP="00EF0548">
      <w:pPr>
        <w:spacing w:after="0"/>
        <w:ind w:left="851" w:hanging="425"/>
      </w:pPr>
      <w:r>
        <w:t>6</w:t>
      </w:r>
      <w:r w:rsidR="00EF0548">
        <w:t xml:space="preserve">.1. </w:t>
      </w:r>
      <w:r w:rsidR="00EF0548">
        <w:tab/>
        <w:t xml:space="preserve">Alle belastingen, taksen en onverschillig welke andere lasten met betrekking tot het Onroerend Goed blijven ten laste van </w:t>
      </w:r>
      <w:r w:rsidR="008756FE">
        <w:t>OCMW Halle</w:t>
      </w:r>
      <w:r w:rsidR="00EF0548">
        <w:t xml:space="preserve">. De Pachter zal zelf instaan voor de taksen en belastingverhogingen die een gevolg zijn van gebouwen, werken of aanplantingen die door hem op het gepachte goed zouden aangebracht worden. </w:t>
      </w:r>
    </w:p>
    <w:p w14:paraId="404EAE28" w14:textId="231DA5BD" w:rsidR="00EF0548" w:rsidRDefault="00EF0548" w:rsidP="00EF0548">
      <w:pPr>
        <w:spacing w:after="0"/>
        <w:ind w:left="851" w:hanging="425"/>
      </w:pPr>
      <w:r>
        <w:tab/>
      </w:r>
    </w:p>
    <w:p w14:paraId="436C01C7" w14:textId="1A6EDB34" w:rsidR="00EF0548" w:rsidRDefault="00EF0548" w:rsidP="00EF0548">
      <w:pPr>
        <w:spacing w:after="0"/>
        <w:ind w:left="851" w:hanging="425"/>
      </w:pPr>
      <w:r>
        <w:tab/>
        <w:t xml:space="preserve">De Pachter moet instaan voor het ruimen van grachten en de niet bevaarbare </w:t>
      </w:r>
      <w:r w:rsidR="006974F5">
        <w:t>wat</w:t>
      </w:r>
      <w:r>
        <w:t xml:space="preserve">erlopen die zich op of langs het Onroerend Goed bevinden. </w:t>
      </w:r>
    </w:p>
    <w:p w14:paraId="481657D0" w14:textId="1C33B41C" w:rsidR="00EF0548" w:rsidRDefault="00EF0548" w:rsidP="00EF0548">
      <w:pPr>
        <w:spacing w:after="0"/>
        <w:ind w:left="851" w:hanging="425"/>
      </w:pPr>
    </w:p>
    <w:p w14:paraId="06915F15" w14:textId="3122BA47" w:rsidR="00EF0548" w:rsidRDefault="00C77620" w:rsidP="00EF0548">
      <w:pPr>
        <w:spacing w:after="0"/>
        <w:ind w:left="851" w:hanging="425"/>
      </w:pPr>
      <w:r>
        <w:t>6</w:t>
      </w:r>
      <w:r w:rsidR="000D5CC5">
        <w:t xml:space="preserve">.2. </w:t>
      </w:r>
      <w:r w:rsidR="000D5CC5">
        <w:tab/>
        <w:t>De Pachter moet het Onroerend Goed als een goed huisvader bebouwen</w:t>
      </w:r>
      <w:r w:rsidR="00B56BAF">
        <w:t xml:space="preserve"> en/of</w:t>
      </w:r>
      <w:r w:rsidR="000D5CC5">
        <w:t xml:space="preserve"> voorzien van de nodige dieren. Hij mag de bestemming van het Onroerend Goed niet wijzigen. De Pachter staat in voor alle huurherstellingen aan de gebouwen en zal die onmiddellijk uitvoeren of laten uitvoeren. Hij zal tijdig alle nodige onderhoudswerken </w:t>
      </w:r>
      <w:r w:rsidR="00795B0D">
        <w:t xml:space="preserve">uitvoeren aan het Onroerend Goed behorende beken, grachten, wegen, hagen en afsluitingen. </w:t>
      </w:r>
    </w:p>
    <w:p w14:paraId="7A6CE233" w14:textId="3E2EAE8C" w:rsidR="00795B0D" w:rsidRDefault="00795B0D" w:rsidP="00EF0548">
      <w:pPr>
        <w:spacing w:after="0"/>
        <w:ind w:left="851" w:hanging="425"/>
      </w:pPr>
    </w:p>
    <w:p w14:paraId="1FEAF99E" w14:textId="1E319EE9" w:rsidR="00795B0D" w:rsidRDefault="00C77620" w:rsidP="00EF0548">
      <w:pPr>
        <w:spacing w:after="0"/>
        <w:ind w:left="851" w:hanging="425"/>
      </w:pPr>
      <w:r>
        <w:t>6</w:t>
      </w:r>
      <w:r w:rsidR="00795B0D">
        <w:t xml:space="preserve">.3. </w:t>
      </w:r>
      <w:r w:rsidR="00795B0D">
        <w:tab/>
        <w:t xml:space="preserve">De Pachter is ertoe verplicht </w:t>
      </w:r>
      <w:r w:rsidR="008756FE">
        <w:t>OCMW Halle</w:t>
      </w:r>
      <w:r w:rsidR="00795B0D">
        <w:t xml:space="preserve"> onmiddellijk en bij aangetekend schrijven in kennis te stellen van alle grote herstellingen aan de gebouwen. </w:t>
      </w:r>
      <w:r w:rsidR="008756FE">
        <w:t>OCMW Halle</w:t>
      </w:r>
      <w:r w:rsidR="00795B0D">
        <w:t xml:space="preserve"> mag die herstellingen doorvoeren zonder dat de Pachter daarvoor een pachtverbreking, een vergoeding of een prijsvermindering van de Pachtvergoeding kan vorderen, zelfs </w:t>
      </w:r>
      <w:proofErr w:type="gramStart"/>
      <w:r w:rsidR="00795B0D">
        <w:t>indien</w:t>
      </w:r>
      <w:proofErr w:type="gramEnd"/>
      <w:r w:rsidR="00795B0D">
        <w:t xml:space="preserve"> de herstellingen langer duren dan veertig dagen of indien de uitbating van het Onroerend Goed hierdoor tijdelijk onmogelijk wordt. </w:t>
      </w:r>
    </w:p>
    <w:p w14:paraId="0A176CA7" w14:textId="77777777" w:rsidR="00795B0D" w:rsidRDefault="00795B0D" w:rsidP="00795B0D">
      <w:pPr>
        <w:spacing w:after="0"/>
      </w:pPr>
    </w:p>
    <w:p w14:paraId="08790586" w14:textId="36DCA523" w:rsidR="00B06919" w:rsidRDefault="00C77620" w:rsidP="00EF0548">
      <w:pPr>
        <w:spacing w:after="0"/>
        <w:ind w:left="851" w:hanging="425"/>
      </w:pPr>
      <w:r>
        <w:t>6</w:t>
      </w:r>
      <w:r w:rsidR="00795B0D">
        <w:t xml:space="preserve">.4. </w:t>
      </w:r>
      <w:r w:rsidR="00795B0D">
        <w:tab/>
        <w:t xml:space="preserve">De Pachter verbindt zich ertoe de bestaande hagen, </w:t>
      </w:r>
      <w:r w:rsidR="00B06919">
        <w:t xml:space="preserve">wegen, struikgewas en de bomen in stand te houden. Hij mag ze niet verwijderen zonder de schriftelijke en voorafgaandelijke toestemming van </w:t>
      </w:r>
      <w:r w:rsidR="008756FE">
        <w:t>OCMW Halle</w:t>
      </w:r>
      <w:r w:rsidR="00B06919">
        <w:t xml:space="preserve">. </w:t>
      </w:r>
    </w:p>
    <w:p w14:paraId="270FF7C0" w14:textId="2AA052CC" w:rsidR="005F5169" w:rsidRDefault="005F5169" w:rsidP="00EF0548">
      <w:pPr>
        <w:spacing w:after="0"/>
        <w:ind w:left="851" w:hanging="425"/>
      </w:pPr>
    </w:p>
    <w:p w14:paraId="31714047" w14:textId="1F3D82D8" w:rsidR="006974F5" w:rsidRDefault="00C77620" w:rsidP="006974F5">
      <w:pPr>
        <w:spacing w:after="0"/>
        <w:ind w:left="851" w:hanging="425"/>
      </w:pPr>
      <w:r>
        <w:t>6</w:t>
      </w:r>
      <w:r w:rsidR="005F5169">
        <w:t xml:space="preserve">.5. </w:t>
      </w:r>
      <w:r w:rsidR="005F5169">
        <w:tab/>
        <w:t xml:space="preserve">De Pachter verplicht er zich toe alle huurrisico’s met betrekking tot het Onroerend Goed, de gepachte gebouwen, het materieel, de veestapel en de niet geoogste vruchten tegen brandschade te verzekeren tijdens de ganse duur van de Overeenkomst. Hij verbindt er zich toe, op eenvoudig verzoek, de kwijtschriften van betaling van de polissen aan </w:t>
      </w:r>
      <w:r w:rsidR="008756FE">
        <w:t>OCMW Halle</w:t>
      </w:r>
      <w:r w:rsidR="005F5169">
        <w:t xml:space="preserve"> voor te leggen. </w:t>
      </w:r>
    </w:p>
    <w:p w14:paraId="5581898B" w14:textId="77777777" w:rsidR="006974F5" w:rsidRDefault="006974F5" w:rsidP="006974F5">
      <w:pPr>
        <w:spacing w:after="0"/>
        <w:ind w:left="851" w:hanging="425"/>
      </w:pPr>
    </w:p>
    <w:p w14:paraId="3122BDAA" w14:textId="6EC7BD7B" w:rsidR="006974F5" w:rsidRDefault="00C77620" w:rsidP="006974F5">
      <w:pPr>
        <w:spacing w:after="0"/>
        <w:ind w:left="851" w:hanging="425"/>
      </w:pPr>
      <w:r>
        <w:t>6</w:t>
      </w:r>
      <w:r w:rsidR="006974F5">
        <w:t xml:space="preserve">.6. </w:t>
      </w:r>
      <w:r w:rsidR="006974F5">
        <w:tab/>
      </w:r>
      <w:proofErr w:type="gramStart"/>
      <w:r w:rsidR="006974F5">
        <w:t>Behoudens</w:t>
      </w:r>
      <w:proofErr w:type="gramEnd"/>
      <w:r w:rsidR="006974F5">
        <w:t xml:space="preserve"> de wettelijk verankerde gevallen, mag de Pachter het Onroerend Goed noch geheel, noch ten dele in onderpacht geven of de pacht ervan overdragen zonder de schriftelijke en voorafgaande toestemming van </w:t>
      </w:r>
      <w:r w:rsidR="008756FE">
        <w:t>OCMW Halle</w:t>
      </w:r>
      <w:r w:rsidR="006974F5">
        <w:t xml:space="preserve">. </w:t>
      </w:r>
    </w:p>
    <w:p w14:paraId="3A4D97A3" w14:textId="77777777" w:rsidR="00D81536" w:rsidRDefault="00D81536" w:rsidP="006974F5">
      <w:pPr>
        <w:spacing w:after="0"/>
        <w:ind w:left="851" w:hanging="425"/>
      </w:pPr>
    </w:p>
    <w:p w14:paraId="27E36E6A" w14:textId="2256E3A0" w:rsidR="007B36C3" w:rsidRDefault="00C77620" w:rsidP="006974F5">
      <w:pPr>
        <w:spacing w:after="0"/>
        <w:ind w:left="851" w:hanging="425"/>
      </w:pPr>
      <w:r>
        <w:t>6</w:t>
      </w:r>
      <w:r w:rsidR="00D81536">
        <w:t>.7.</w:t>
      </w:r>
      <w:r w:rsidR="007B36C3">
        <w:tab/>
        <w:t>P</w:t>
      </w:r>
      <w:r w:rsidR="007B36C3" w:rsidRPr="007B36C3">
        <w:t xml:space="preserve">artijen stellen samen </w:t>
      </w:r>
      <w:r w:rsidR="007B36C3">
        <w:t xml:space="preserve">een </w:t>
      </w:r>
      <w:r w:rsidR="007B36C3" w:rsidRPr="007B36C3">
        <w:t>omstandige,</w:t>
      </w:r>
      <w:r w:rsidR="00DA3015">
        <w:t xml:space="preserve"> gedetailleerde</w:t>
      </w:r>
      <w:r w:rsidR="007B36C3" w:rsidRPr="007B36C3">
        <w:t xml:space="preserve"> intredende plaatsbeschrijving op. De plaatsbeschrijving wordt tegensprekelijk door ondertekening door </w:t>
      </w:r>
      <w:r w:rsidR="007B36C3">
        <w:t>alle Partijen</w:t>
      </w:r>
      <w:r w:rsidR="007B36C3" w:rsidRPr="007B36C3">
        <w:t xml:space="preserve">. Als </w:t>
      </w:r>
      <w:r w:rsidR="007B36C3">
        <w:t>P</w:t>
      </w:r>
      <w:r w:rsidR="007B36C3" w:rsidRPr="007B36C3">
        <w:t xml:space="preserve">artijen geen akkoord bereiken, kan de rechter op vordering van één van de </w:t>
      </w:r>
      <w:r w:rsidR="007B36C3">
        <w:t>P</w:t>
      </w:r>
      <w:r w:rsidR="007B36C3" w:rsidRPr="007B36C3">
        <w:t xml:space="preserve">artijen een deskundige aanduiden die een plaatsbeschrijving opmaakt. De kosten van deze plaatsbeschrijving worden gedragen door </w:t>
      </w:r>
      <w:r w:rsidR="007B36C3">
        <w:t>alle P</w:t>
      </w:r>
      <w:r w:rsidR="007B36C3" w:rsidRPr="007B36C3">
        <w:t xml:space="preserve">artijen, ieder voor de helft. De plaatsbeschrijving wordt </w:t>
      </w:r>
      <w:r w:rsidR="00DA3015">
        <w:t xml:space="preserve">als bijlage </w:t>
      </w:r>
      <w:r w:rsidR="007B36C3" w:rsidRPr="007B36C3">
        <w:t xml:space="preserve">bij deze </w:t>
      </w:r>
      <w:r w:rsidR="007B36C3">
        <w:t>Overeenkomst</w:t>
      </w:r>
      <w:r w:rsidR="007B36C3" w:rsidRPr="007B36C3">
        <w:t xml:space="preserve"> gevoegd</w:t>
      </w:r>
      <w:r w:rsidR="007B36C3">
        <w:t xml:space="preserve">. </w:t>
      </w:r>
    </w:p>
    <w:p w14:paraId="36BE5973" w14:textId="4D7EBAB8" w:rsidR="00D81536" w:rsidRDefault="00D81536" w:rsidP="00290882">
      <w:pPr>
        <w:spacing w:after="0"/>
      </w:pPr>
    </w:p>
    <w:p w14:paraId="7530F750" w14:textId="77777777" w:rsidR="006974F5" w:rsidRDefault="006974F5" w:rsidP="006974F5">
      <w:pPr>
        <w:spacing w:after="0"/>
        <w:ind w:left="851" w:hanging="425"/>
      </w:pPr>
    </w:p>
    <w:p w14:paraId="11A02364" w14:textId="477A5EA3" w:rsidR="00BD2C54" w:rsidRDefault="00BD2C54" w:rsidP="00EF0548">
      <w:pPr>
        <w:spacing w:after="0"/>
        <w:ind w:left="851" w:hanging="425"/>
      </w:pPr>
    </w:p>
    <w:p w14:paraId="7A72DC7A" w14:textId="0E81D1D4" w:rsidR="00BD2C54" w:rsidRDefault="00BD2C54" w:rsidP="00620CE6">
      <w:pPr>
        <w:pStyle w:val="Kop1"/>
      </w:pPr>
      <w:r>
        <w:t xml:space="preserve">Artikel </w:t>
      </w:r>
      <w:r w:rsidR="00C77620">
        <w:t>7</w:t>
      </w:r>
      <w:r>
        <w:t xml:space="preserve"> – Beëindiging van de Pacht </w:t>
      </w:r>
    </w:p>
    <w:p w14:paraId="65E579AD" w14:textId="77777777" w:rsidR="00BD2C54" w:rsidRPr="00BD2C54" w:rsidRDefault="00BD2C54" w:rsidP="00BD2C54">
      <w:pPr>
        <w:spacing w:after="0"/>
      </w:pPr>
    </w:p>
    <w:p w14:paraId="572229D3" w14:textId="70D22A6E" w:rsidR="00BD2C54" w:rsidRDefault="00C77620" w:rsidP="007B36C3">
      <w:pPr>
        <w:spacing w:after="0"/>
        <w:ind w:left="851" w:hanging="425"/>
      </w:pPr>
      <w:r>
        <w:t>7</w:t>
      </w:r>
      <w:r w:rsidR="00BD2C54">
        <w:t>.1.</w:t>
      </w:r>
      <w:r w:rsidR="00B06919">
        <w:tab/>
      </w:r>
      <w:r w:rsidR="00BD2C54">
        <w:t>De Pachter moet bij het einde van de Pacht het Onroerend Goed teruggeven in de staat van wisselbouw, vruchtbaarheid en zuiverheid gelijkwaardig aan die waarin zij zich bevonden bij de aanvang van de Pacht. Hij zal bij het einde van de Pacht om een andere reden dan opzegging</w:t>
      </w:r>
      <w:r w:rsidR="007B36C3">
        <w:t>,</w:t>
      </w:r>
      <w:r w:rsidR="00BD2C54">
        <w:t xml:space="preserve"> een bodemattest overhandigen aan </w:t>
      </w:r>
      <w:r w:rsidR="008756FE">
        <w:t>OCMW Halle</w:t>
      </w:r>
      <w:r w:rsidR="00BD2C54">
        <w:t xml:space="preserve"> en instaan voor eventueel sanering. </w:t>
      </w:r>
    </w:p>
    <w:p w14:paraId="1729C75C" w14:textId="38D1CBCB" w:rsidR="007A392E" w:rsidRDefault="007A392E" w:rsidP="005F5169">
      <w:pPr>
        <w:spacing w:after="0"/>
        <w:ind w:left="851" w:hanging="425"/>
      </w:pPr>
    </w:p>
    <w:p w14:paraId="63840D80" w14:textId="30070AC6" w:rsidR="007A392E" w:rsidRDefault="00C77620" w:rsidP="005B02C7">
      <w:pPr>
        <w:spacing w:after="0"/>
        <w:ind w:left="851" w:hanging="425"/>
      </w:pPr>
      <w:r w:rsidRPr="00B56BAF">
        <w:t>7</w:t>
      </w:r>
      <w:r w:rsidR="007A392E" w:rsidRPr="00B56BAF">
        <w:t xml:space="preserve">.2. Bij het einde van de Pacht is </w:t>
      </w:r>
      <w:r w:rsidR="008756FE">
        <w:t>OCMW Halle</w:t>
      </w:r>
      <w:r w:rsidR="007A392E" w:rsidRPr="00B56BAF">
        <w:t xml:space="preserve"> aan de Pachter een vergoeding schuldig </w:t>
      </w:r>
      <w:r w:rsidR="005B02C7" w:rsidRPr="00B56BAF">
        <w:t>(de “</w:t>
      </w:r>
      <w:r w:rsidR="005B02C7" w:rsidRPr="00B56BAF">
        <w:rPr>
          <w:b/>
          <w:bCs/>
          <w:i/>
          <w:iCs/>
        </w:rPr>
        <w:t>Eindepachtvergoeding</w:t>
      </w:r>
      <w:r w:rsidR="005B02C7" w:rsidRPr="00B56BAF">
        <w:t xml:space="preserve">”) </w:t>
      </w:r>
      <w:r w:rsidR="007A392E" w:rsidRPr="00B56BAF">
        <w:t xml:space="preserve">wegens bij voorbaat gedane bebouwing, stro, meststoffen en prijzij, wegens verbetering van gronden op het gebied van zuiverheid </w:t>
      </w:r>
      <w:proofErr w:type="gramStart"/>
      <w:r w:rsidR="007A392E" w:rsidRPr="00B56BAF">
        <w:t>alsmede</w:t>
      </w:r>
      <w:proofErr w:type="gramEnd"/>
      <w:r w:rsidR="007A392E" w:rsidRPr="00B56BAF">
        <w:t xml:space="preserve"> wegens gebouwen, werken en beplantingen</w:t>
      </w:r>
      <w:r w:rsidR="005B02C7" w:rsidRPr="00B56BAF">
        <w:t xml:space="preserve">. De Eindepachtvergoeding wordt </w:t>
      </w:r>
      <w:r w:rsidR="005B02C7" w:rsidRPr="00F33D92">
        <w:t xml:space="preserve">bepaald op drie keer de </w:t>
      </w:r>
      <w:r w:rsidR="005328E0" w:rsidRPr="00F33D92">
        <w:t>Pachtvergoeding</w:t>
      </w:r>
      <w:r w:rsidR="005B02C7" w:rsidRPr="00F33D92">
        <w:t>.</w:t>
      </w:r>
      <w:r w:rsidR="005B02C7">
        <w:t xml:space="preserve">  </w:t>
      </w:r>
      <w:r w:rsidR="007A392E">
        <w:t xml:space="preserve"> </w:t>
      </w:r>
    </w:p>
    <w:p w14:paraId="4DFA9343" w14:textId="77777777" w:rsidR="00BD2C54" w:rsidRDefault="00BD2C54" w:rsidP="00BD2C54">
      <w:pPr>
        <w:spacing w:after="0"/>
        <w:ind w:left="851" w:hanging="425"/>
      </w:pPr>
    </w:p>
    <w:p w14:paraId="49A359EE" w14:textId="5DE4CB07" w:rsidR="00620CE6" w:rsidRDefault="00C77620" w:rsidP="00776BBD">
      <w:pPr>
        <w:spacing w:after="0"/>
        <w:ind w:left="851" w:hanging="425"/>
      </w:pPr>
      <w:r>
        <w:t>7</w:t>
      </w:r>
      <w:r w:rsidR="00BD2C54">
        <w:t>.</w:t>
      </w:r>
      <w:r w:rsidR="007A392E">
        <w:t>3</w:t>
      </w:r>
      <w:r w:rsidR="00BD2C54">
        <w:t>.</w:t>
      </w:r>
      <w:r w:rsidR="00BD2C54">
        <w:tab/>
      </w:r>
      <w:r w:rsidR="00D829AA">
        <w:t>In geval van overlijden van de Pachter</w:t>
      </w:r>
      <w:r w:rsidR="00620CE6">
        <w:t xml:space="preserve">, </w:t>
      </w:r>
      <w:r w:rsidR="00D829AA">
        <w:t xml:space="preserve">kan </w:t>
      </w:r>
      <w:r w:rsidR="008756FE">
        <w:t>OCMW Halle</w:t>
      </w:r>
      <w:r w:rsidR="00D829AA">
        <w:t xml:space="preserve"> de Overeenkomst </w:t>
      </w:r>
      <w:r w:rsidR="00BD2C54">
        <w:t>zonder opgave van redenen beëindigen door opzegging in de voormelde vorm, binnen een jaar na het overlijden, op straffe van verval.</w:t>
      </w:r>
    </w:p>
    <w:p w14:paraId="7840F303" w14:textId="77777777" w:rsidR="00620CE6" w:rsidRDefault="00620CE6" w:rsidP="00776BBD">
      <w:pPr>
        <w:spacing w:after="0"/>
        <w:ind w:left="851" w:hanging="425"/>
      </w:pPr>
    </w:p>
    <w:p w14:paraId="39B6E4CF" w14:textId="2E110D48" w:rsidR="00620CE6" w:rsidRPr="00620CE6" w:rsidRDefault="00620CE6" w:rsidP="00620CE6">
      <w:pPr>
        <w:spacing w:after="0"/>
        <w:ind w:left="851" w:hanging="425"/>
      </w:pPr>
      <w:r>
        <w:t xml:space="preserve">7.4. </w:t>
      </w:r>
      <w:r>
        <w:tab/>
      </w:r>
      <w:r w:rsidRPr="00620CE6">
        <w:t xml:space="preserve">Naast de opzegmogelijkheden zoals voorzien in het Vlaams Pachtdecreet van 13 oktober ’23, worden navolgende opzeg-/beëindigingsmogelijkheden uitdrukkelijk door Partijen voorzien, nl.: </w:t>
      </w:r>
    </w:p>
    <w:p w14:paraId="3874BE94" w14:textId="77777777" w:rsidR="00620CE6" w:rsidRPr="00620CE6" w:rsidRDefault="00620CE6" w:rsidP="00620CE6">
      <w:pPr>
        <w:spacing w:after="0"/>
        <w:ind w:left="851" w:hanging="425"/>
      </w:pPr>
    </w:p>
    <w:p w14:paraId="71C00463" w14:textId="77777777" w:rsidR="00620CE6" w:rsidRPr="00620CE6" w:rsidRDefault="00620CE6" w:rsidP="00573144">
      <w:pPr>
        <w:numPr>
          <w:ilvl w:val="0"/>
          <w:numId w:val="33"/>
        </w:numPr>
        <w:spacing w:after="0"/>
        <w:ind w:left="1418" w:hanging="425"/>
      </w:pPr>
      <w:r w:rsidRPr="00620CE6">
        <w:t xml:space="preserve">Bij de vereffening of faling van de Pachter zal deze Overeenkomst van rechtswege beëindigd worden op het moment van de aangifte van het faillissement of op het moment waarop de vereffenings- of gelijkaardige procedure een aanvang neemt, zonder dat hiertoe enige opzegformaliteit vereist is; </w:t>
      </w:r>
    </w:p>
    <w:p w14:paraId="7EA7EEA1" w14:textId="3FD41103" w:rsidR="00620CE6" w:rsidRPr="00620CE6" w:rsidRDefault="00620CE6" w:rsidP="00573144">
      <w:pPr>
        <w:spacing w:after="0"/>
        <w:ind w:left="1418" w:hanging="425"/>
      </w:pPr>
      <w:r w:rsidRPr="00620CE6">
        <w:t xml:space="preserve"> </w:t>
      </w:r>
    </w:p>
    <w:p w14:paraId="0B7A969F" w14:textId="58EFDA08" w:rsidR="00620CE6" w:rsidRPr="00620CE6" w:rsidRDefault="00620CE6" w:rsidP="00573144">
      <w:pPr>
        <w:numPr>
          <w:ilvl w:val="0"/>
          <w:numId w:val="33"/>
        </w:numPr>
        <w:spacing w:after="0"/>
        <w:ind w:left="1418" w:hanging="425"/>
      </w:pPr>
      <w:r>
        <w:t>Het OCMW Halle</w:t>
      </w:r>
      <w:r w:rsidRPr="00620CE6">
        <w:t xml:space="preserve"> behoudt zich het recht voor om de pacht geheel of gedeeltelijk op te zeggen om </w:t>
      </w:r>
      <w:r w:rsidR="00783467">
        <w:t xml:space="preserve">het </w:t>
      </w:r>
      <w:r w:rsidRPr="00620CE6">
        <w:t>Onroerend Goe</w:t>
      </w:r>
      <w:r w:rsidR="00783467">
        <w:t>d</w:t>
      </w:r>
      <w:r w:rsidRPr="00620CE6">
        <w:t xml:space="preserve"> geheel of gedeeltelijk te vervreemden. Deze opzegging kan enkel worden gegeven tegen het einde van de lopende pachtperiode </w:t>
      </w:r>
      <w:r>
        <w:t>(</w:t>
      </w:r>
      <w:r w:rsidRPr="00620CE6">
        <w:t xml:space="preserve">zoals </w:t>
      </w:r>
      <w:r w:rsidRPr="00620CE6">
        <w:lastRenderedPageBreak/>
        <w:t>omschreven in art. 12, §4 Vlaams Pachtdecreet</w:t>
      </w:r>
      <w:r>
        <w:t>)</w:t>
      </w:r>
      <w:r w:rsidRPr="00620CE6">
        <w:t xml:space="preserve"> voor zover (desbetreffend deel van) het pachtrecht enkel betrekking heeft op gronden; </w:t>
      </w:r>
    </w:p>
    <w:p w14:paraId="24669ED3" w14:textId="78F0F640" w:rsidR="005B02C7" w:rsidRDefault="005B02C7" w:rsidP="00573144">
      <w:pPr>
        <w:spacing w:after="0"/>
        <w:ind w:left="1418" w:hanging="425"/>
      </w:pPr>
    </w:p>
    <w:p w14:paraId="074BD837" w14:textId="77777777" w:rsidR="00620CE6" w:rsidRDefault="00620CE6" w:rsidP="00776BBD">
      <w:pPr>
        <w:spacing w:after="0"/>
        <w:ind w:left="851" w:hanging="425"/>
      </w:pPr>
    </w:p>
    <w:p w14:paraId="1AB0B442" w14:textId="77777777" w:rsidR="00620CE6" w:rsidRDefault="00620CE6" w:rsidP="00776BBD">
      <w:pPr>
        <w:spacing w:after="0"/>
        <w:ind w:left="851" w:hanging="425"/>
      </w:pPr>
    </w:p>
    <w:p w14:paraId="44E4B83C" w14:textId="5B3EB6FD" w:rsidR="005F5169" w:rsidRDefault="005F5169" w:rsidP="00BD2C54">
      <w:pPr>
        <w:spacing w:after="0"/>
        <w:ind w:left="851" w:hanging="425"/>
      </w:pPr>
    </w:p>
    <w:p w14:paraId="0E7E2655" w14:textId="5DCC5C98" w:rsidR="003565C6" w:rsidRDefault="003565C6" w:rsidP="00620CE6">
      <w:pPr>
        <w:pStyle w:val="Kop1"/>
      </w:pPr>
      <w:r>
        <w:t xml:space="preserve">Artikel </w:t>
      </w:r>
      <w:r w:rsidR="00C77620">
        <w:t>8</w:t>
      </w:r>
      <w:r>
        <w:t xml:space="preserve"> – Kosten </w:t>
      </w:r>
    </w:p>
    <w:p w14:paraId="1891385D" w14:textId="77777777" w:rsidR="003565C6" w:rsidRDefault="003565C6" w:rsidP="003565C6">
      <w:pPr>
        <w:spacing w:after="0"/>
      </w:pPr>
      <w:r>
        <w:tab/>
      </w:r>
    </w:p>
    <w:p w14:paraId="6AB899E7" w14:textId="54ECA5A1" w:rsidR="005F5169" w:rsidRDefault="003565C6" w:rsidP="005B02C7">
      <w:pPr>
        <w:spacing w:after="0"/>
        <w:ind w:left="426"/>
      </w:pPr>
      <w:r>
        <w:t>Alle kosten, registratierechten en eventuel</w:t>
      </w:r>
      <w:r w:rsidR="00302FB1">
        <w:t>e</w:t>
      </w:r>
      <w:r>
        <w:t xml:space="preserve"> boeten die een gevolg zijn van deze Overeenkomst vallen ten laste van de Pachter. </w:t>
      </w:r>
    </w:p>
    <w:p w14:paraId="6ACCF7BF" w14:textId="54494310" w:rsidR="005F5169" w:rsidRDefault="005F5169" w:rsidP="00BD2C54">
      <w:pPr>
        <w:spacing w:after="0"/>
        <w:ind w:left="851" w:hanging="425"/>
      </w:pPr>
    </w:p>
    <w:p w14:paraId="45B19536" w14:textId="6BDEF7C1" w:rsidR="005F5169" w:rsidRDefault="005F5169" w:rsidP="00620CE6">
      <w:pPr>
        <w:pStyle w:val="Kop1"/>
      </w:pPr>
      <w:bookmarkStart w:id="1" w:name="_Hlk132632550"/>
      <w:r>
        <w:t xml:space="preserve">Artikel </w:t>
      </w:r>
      <w:r w:rsidR="00C77620">
        <w:t>9</w:t>
      </w:r>
      <w:r>
        <w:t xml:space="preserve"> – Sancties </w:t>
      </w:r>
    </w:p>
    <w:p w14:paraId="2AE7C8AC" w14:textId="179C4563" w:rsidR="005F5169" w:rsidRDefault="005F5169" w:rsidP="005F5169">
      <w:pPr>
        <w:spacing w:after="0"/>
        <w:ind w:left="426"/>
      </w:pPr>
    </w:p>
    <w:p w14:paraId="7931914D" w14:textId="22C56ADB" w:rsidR="005F5169" w:rsidRDefault="005F5169" w:rsidP="005F5169">
      <w:pPr>
        <w:spacing w:after="0"/>
        <w:ind w:left="426"/>
      </w:pPr>
      <w:proofErr w:type="gramStart"/>
      <w:r>
        <w:t>Indien</w:t>
      </w:r>
      <w:proofErr w:type="gramEnd"/>
      <w:r>
        <w:t xml:space="preserve"> </w:t>
      </w:r>
      <w:bookmarkEnd w:id="1"/>
      <w:r>
        <w:t>de Pachter – na verloop van een termijn van 15 kalenderdagen na ingebrekestelling per aangetekend schrijven daartoe – in gebreke blijft aan één van haar verplichtingen uit deze Overeenkomst</w:t>
      </w:r>
      <w:r w:rsidR="00714D8F">
        <w:t xml:space="preserve"> én uit het Vlaamse Pachtdecreet van 13 oktober 2023</w:t>
      </w:r>
      <w:r>
        <w:t xml:space="preserve">: </w:t>
      </w:r>
    </w:p>
    <w:p w14:paraId="27148F31" w14:textId="77777777" w:rsidR="003565C6" w:rsidRDefault="003565C6" w:rsidP="005F5169">
      <w:pPr>
        <w:spacing w:after="0"/>
        <w:ind w:left="426"/>
      </w:pPr>
    </w:p>
    <w:p w14:paraId="596D5D68" w14:textId="6769D77B" w:rsidR="005F5169" w:rsidRDefault="005F5169" w:rsidP="005F5169">
      <w:pPr>
        <w:pStyle w:val="Lijstalinea"/>
        <w:numPr>
          <w:ilvl w:val="0"/>
          <w:numId w:val="33"/>
        </w:numPr>
        <w:spacing w:after="0"/>
      </w:pPr>
      <w:proofErr w:type="gramStart"/>
      <w:r>
        <w:t>is</w:t>
      </w:r>
      <w:proofErr w:type="gramEnd"/>
      <w:r>
        <w:t xml:space="preserve"> de Pachter aan </w:t>
      </w:r>
      <w:r w:rsidR="008756FE">
        <w:t>OCMW Halle</w:t>
      </w:r>
      <w:r>
        <w:t xml:space="preserve"> een schadevergoeding verschuldigd van 150 euro per tekortkoming en per dag vertraging;</w:t>
      </w:r>
    </w:p>
    <w:p w14:paraId="048E1C88" w14:textId="77777777" w:rsidR="005F5169" w:rsidRDefault="005F5169" w:rsidP="005F5169">
      <w:pPr>
        <w:pStyle w:val="Lijstalinea"/>
        <w:spacing w:after="0"/>
        <w:ind w:left="1069"/>
      </w:pPr>
    </w:p>
    <w:p w14:paraId="6D31819A" w14:textId="5DB464DF" w:rsidR="005F5169" w:rsidRDefault="005F5169" w:rsidP="005F5169">
      <w:pPr>
        <w:pStyle w:val="Lijstalinea"/>
        <w:numPr>
          <w:ilvl w:val="0"/>
          <w:numId w:val="33"/>
        </w:numPr>
        <w:spacing w:after="0"/>
      </w:pPr>
      <w:proofErr w:type="gramStart"/>
      <w:r>
        <w:t>is</w:t>
      </w:r>
      <w:proofErr w:type="gramEnd"/>
      <w:r>
        <w:t xml:space="preserve"> </w:t>
      </w:r>
      <w:r w:rsidR="008756FE">
        <w:t>OCMW Halle</w:t>
      </w:r>
      <w:r>
        <w:t xml:space="preserve"> ertoe gerechtigd om deze Overeenkomst </w:t>
      </w:r>
      <w:r w:rsidR="00714D8F">
        <w:t xml:space="preserve">per aangetekend schrijven </w:t>
      </w:r>
      <w:r>
        <w:t>te ontbinden.</w:t>
      </w:r>
    </w:p>
    <w:p w14:paraId="1F45DDBE" w14:textId="77777777" w:rsidR="005F5169" w:rsidRDefault="005F5169" w:rsidP="005F5169">
      <w:pPr>
        <w:spacing w:after="0"/>
        <w:ind w:left="426"/>
      </w:pPr>
    </w:p>
    <w:p w14:paraId="611E98F1" w14:textId="59F5E018" w:rsidR="005F5169" w:rsidRDefault="005F5169" w:rsidP="005F5169">
      <w:pPr>
        <w:spacing w:after="0"/>
        <w:ind w:left="426"/>
      </w:pPr>
      <w:r>
        <w:t>Voormeld sanctiemechanisme doet geen afbreuk aan andere conventioneel voorziene- of gemeenrechtelijke sanctiemogelijkheden.</w:t>
      </w:r>
    </w:p>
    <w:p w14:paraId="48A2D88D" w14:textId="5D94D491" w:rsidR="005F5169" w:rsidRDefault="005F5169" w:rsidP="005F5169">
      <w:pPr>
        <w:spacing w:after="0"/>
        <w:ind w:left="426"/>
      </w:pPr>
    </w:p>
    <w:p w14:paraId="7F8C8F9F" w14:textId="4E935736" w:rsidR="005F5169" w:rsidRPr="005F5169" w:rsidRDefault="005F5169" w:rsidP="00620CE6">
      <w:pPr>
        <w:pStyle w:val="Kop1"/>
      </w:pPr>
      <w:r w:rsidRPr="005F5169">
        <w:t xml:space="preserve">Artikel </w:t>
      </w:r>
      <w:r w:rsidR="00C77620">
        <w:t>10</w:t>
      </w:r>
      <w:r>
        <w:t xml:space="preserve"> – Splitsbaarheid </w:t>
      </w:r>
      <w:r w:rsidRPr="005F5169">
        <w:t xml:space="preserve"> </w:t>
      </w:r>
    </w:p>
    <w:p w14:paraId="4E6EC684" w14:textId="77777777" w:rsidR="005F5169" w:rsidRPr="005F5169" w:rsidRDefault="005F5169" w:rsidP="005F5169">
      <w:pPr>
        <w:spacing w:after="0"/>
        <w:ind w:left="426"/>
      </w:pPr>
    </w:p>
    <w:p w14:paraId="3B2C0AB1" w14:textId="1188A317" w:rsidR="005F5169" w:rsidRDefault="00C77620" w:rsidP="005F5169">
      <w:pPr>
        <w:pStyle w:val="body"/>
        <w:tabs>
          <w:tab w:val="left" w:pos="567"/>
        </w:tabs>
        <w:spacing w:before="0" w:line="276" w:lineRule="auto"/>
        <w:ind w:left="936" w:hanging="510"/>
        <w:contextualSpacing/>
        <w:jc w:val="both"/>
        <w:rPr>
          <w:rFonts w:ascii="Tahoma" w:hAnsi="Tahoma" w:cs="Tahoma"/>
          <w:b/>
          <w:sz w:val="20"/>
        </w:rPr>
      </w:pPr>
      <w:r>
        <w:rPr>
          <w:rFonts w:ascii="Tahoma" w:hAnsi="Tahoma" w:cs="Tahoma"/>
          <w:sz w:val="20"/>
          <w:lang w:val="nl-BE"/>
        </w:rPr>
        <w:t>10</w:t>
      </w:r>
      <w:r w:rsidR="005F5169">
        <w:rPr>
          <w:rFonts w:ascii="Tahoma" w:hAnsi="Tahoma" w:cs="Tahoma"/>
          <w:sz w:val="20"/>
          <w:lang w:val="nl-BE"/>
        </w:rPr>
        <w:t xml:space="preserve">.1. </w:t>
      </w:r>
      <w:r w:rsidR="005F5169">
        <w:rPr>
          <w:rFonts w:ascii="Tahoma" w:hAnsi="Tahoma" w:cs="Tahoma"/>
          <w:sz w:val="20"/>
          <w:lang w:val="nl-BE"/>
        </w:rPr>
        <w:tab/>
      </w:r>
      <w:r w:rsidR="005F5169" w:rsidRPr="00275C08">
        <w:rPr>
          <w:rFonts w:ascii="Tahoma" w:hAnsi="Tahoma" w:cs="Tahoma"/>
          <w:sz w:val="20"/>
        </w:rPr>
        <w:t>De nietigheid van één der artikelen, of een deel ervan, van deze Overeenkomst tast de geldigheid van de overige bepalingen van deze Overeenkomst noch van deze Overeenkomst in haar geheel aan.</w:t>
      </w:r>
    </w:p>
    <w:p w14:paraId="3EC41A31" w14:textId="77777777" w:rsidR="005F5169" w:rsidRDefault="005F5169" w:rsidP="005F5169">
      <w:pPr>
        <w:pStyle w:val="body"/>
        <w:tabs>
          <w:tab w:val="left" w:pos="567"/>
        </w:tabs>
        <w:spacing w:before="0" w:line="276" w:lineRule="auto"/>
        <w:ind w:left="936" w:hanging="510"/>
        <w:contextualSpacing/>
        <w:jc w:val="both"/>
        <w:rPr>
          <w:rFonts w:ascii="Tahoma" w:hAnsi="Tahoma" w:cs="Tahoma"/>
          <w:b/>
          <w:sz w:val="20"/>
        </w:rPr>
      </w:pPr>
    </w:p>
    <w:p w14:paraId="2B78EC3E" w14:textId="0D7858AE" w:rsidR="005F5169" w:rsidRDefault="00C77620" w:rsidP="005F5169">
      <w:pPr>
        <w:pStyle w:val="body"/>
        <w:tabs>
          <w:tab w:val="left" w:pos="567"/>
        </w:tabs>
        <w:spacing w:before="0" w:line="276" w:lineRule="auto"/>
        <w:ind w:left="936" w:hanging="510"/>
        <w:contextualSpacing/>
        <w:jc w:val="both"/>
        <w:rPr>
          <w:rFonts w:ascii="Tahoma" w:hAnsi="Tahoma" w:cs="Tahoma"/>
          <w:b/>
          <w:sz w:val="20"/>
        </w:rPr>
      </w:pPr>
      <w:r>
        <w:rPr>
          <w:rFonts w:ascii="Tahoma" w:hAnsi="Tahoma" w:cs="Tahoma"/>
          <w:bCs/>
          <w:sz w:val="20"/>
        </w:rPr>
        <w:t>10</w:t>
      </w:r>
      <w:r w:rsidR="005F5169" w:rsidRPr="005F5169">
        <w:rPr>
          <w:rFonts w:ascii="Tahoma" w:hAnsi="Tahoma" w:cs="Tahoma"/>
          <w:bCs/>
          <w:sz w:val="20"/>
        </w:rPr>
        <w:t>.2.</w:t>
      </w:r>
      <w:r w:rsidR="005F5169">
        <w:rPr>
          <w:rFonts w:ascii="Tahoma" w:hAnsi="Tahoma" w:cs="Tahoma"/>
          <w:b/>
          <w:sz w:val="20"/>
        </w:rPr>
        <w:t xml:space="preserve"> </w:t>
      </w:r>
      <w:r w:rsidR="005F5169">
        <w:rPr>
          <w:rFonts w:ascii="Tahoma" w:hAnsi="Tahoma" w:cs="Tahoma"/>
          <w:b/>
          <w:sz w:val="20"/>
        </w:rPr>
        <w:tab/>
      </w:r>
      <w:r w:rsidR="005F5169" w:rsidRPr="00275C08">
        <w:rPr>
          <w:rFonts w:ascii="Tahoma" w:hAnsi="Tahoma" w:cs="Tahoma"/>
          <w:sz w:val="20"/>
        </w:rPr>
        <w:t xml:space="preserve">Ingeval van ongeldigheid of </w:t>
      </w:r>
      <w:proofErr w:type="spellStart"/>
      <w:r w:rsidR="005F5169" w:rsidRPr="00275C08">
        <w:rPr>
          <w:rFonts w:ascii="Tahoma" w:hAnsi="Tahoma" w:cs="Tahoma"/>
          <w:sz w:val="20"/>
        </w:rPr>
        <w:t>onafdwingbaarheid</w:t>
      </w:r>
      <w:proofErr w:type="spellEnd"/>
      <w:r w:rsidR="005F5169" w:rsidRPr="00275C08">
        <w:rPr>
          <w:rFonts w:ascii="Tahoma" w:hAnsi="Tahoma" w:cs="Tahoma"/>
          <w:sz w:val="20"/>
        </w:rPr>
        <w:t xml:space="preserve"> van enige bepaling van deze Overeenkomst zullen Partijen te goeder trouw onderhandelen </w:t>
      </w:r>
      <w:proofErr w:type="gramStart"/>
      <w:r w:rsidR="005F5169" w:rsidRPr="00275C08">
        <w:rPr>
          <w:rFonts w:ascii="Tahoma" w:hAnsi="Tahoma" w:cs="Tahoma"/>
          <w:sz w:val="20"/>
        </w:rPr>
        <w:t>teneinde</w:t>
      </w:r>
      <w:proofErr w:type="gramEnd"/>
      <w:r w:rsidR="005F5169" w:rsidRPr="00275C08">
        <w:rPr>
          <w:rFonts w:ascii="Tahoma" w:hAnsi="Tahoma" w:cs="Tahoma"/>
          <w:sz w:val="20"/>
        </w:rPr>
        <w:t xml:space="preserve"> deze te </w:t>
      </w:r>
      <w:r w:rsidR="005F5169" w:rsidRPr="00275C08">
        <w:rPr>
          <w:rFonts w:ascii="Tahoma" w:hAnsi="Tahoma" w:cs="Tahoma"/>
          <w:sz w:val="20"/>
        </w:rPr>
        <w:tab/>
        <w:t>vervangen</w:t>
      </w:r>
      <w:r w:rsidR="003565C6">
        <w:rPr>
          <w:rFonts w:ascii="Tahoma" w:hAnsi="Tahoma" w:cs="Tahoma"/>
          <w:sz w:val="20"/>
        </w:rPr>
        <w:t xml:space="preserve"> </w:t>
      </w:r>
      <w:r w:rsidR="005F5169" w:rsidRPr="00275C08">
        <w:rPr>
          <w:rFonts w:ascii="Tahoma" w:hAnsi="Tahoma" w:cs="Tahoma"/>
          <w:sz w:val="20"/>
        </w:rPr>
        <w:t xml:space="preserve">door een bepaling die zoveel mogelijk hetzelfde effect teweegbrengt als de ongeldige of </w:t>
      </w:r>
      <w:proofErr w:type="spellStart"/>
      <w:r w:rsidR="005F5169" w:rsidRPr="00275C08">
        <w:rPr>
          <w:rFonts w:ascii="Tahoma" w:hAnsi="Tahoma" w:cs="Tahoma"/>
          <w:sz w:val="20"/>
        </w:rPr>
        <w:t>onafdwingbare</w:t>
      </w:r>
      <w:proofErr w:type="spellEnd"/>
      <w:r w:rsidR="005F5169" w:rsidRPr="00275C08">
        <w:rPr>
          <w:rFonts w:ascii="Tahoma" w:hAnsi="Tahoma" w:cs="Tahoma"/>
          <w:sz w:val="20"/>
        </w:rPr>
        <w:t xml:space="preserve"> bepaling.</w:t>
      </w:r>
    </w:p>
    <w:p w14:paraId="34190A95" w14:textId="77777777" w:rsidR="005F5169" w:rsidRDefault="005F5169" w:rsidP="005F5169">
      <w:pPr>
        <w:pStyle w:val="body"/>
        <w:tabs>
          <w:tab w:val="left" w:pos="567"/>
        </w:tabs>
        <w:spacing w:before="0" w:line="276" w:lineRule="auto"/>
        <w:ind w:left="936" w:hanging="510"/>
        <w:contextualSpacing/>
        <w:jc w:val="both"/>
        <w:rPr>
          <w:rFonts w:ascii="Tahoma" w:hAnsi="Tahoma" w:cs="Tahoma"/>
          <w:b/>
          <w:sz w:val="20"/>
        </w:rPr>
      </w:pPr>
    </w:p>
    <w:p w14:paraId="5D135CC4" w14:textId="1E3E5DD3" w:rsidR="005F5169" w:rsidRDefault="00C77620" w:rsidP="005F5169">
      <w:pPr>
        <w:pStyle w:val="body"/>
        <w:tabs>
          <w:tab w:val="left" w:pos="567"/>
        </w:tabs>
        <w:spacing w:before="0" w:line="276" w:lineRule="auto"/>
        <w:ind w:left="936" w:hanging="510"/>
        <w:contextualSpacing/>
        <w:jc w:val="both"/>
        <w:rPr>
          <w:rFonts w:ascii="Tahoma" w:hAnsi="Tahoma" w:cs="Tahoma"/>
          <w:sz w:val="20"/>
        </w:rPr>
      </w:pPr>
      <w:r>
        <w:rPr>
          <w:rFonts w:ascii="Tahoma" w:hAnsi="Tahoma" w:cs="Tahoma"/>
          <w:bCs/>
          <w:sz w:val="20"/>
        </w:rPr>
        <w:t>10</w:t>
      </w:r>
      <w:r w:rsidR="005F5169" w:rsidRPr="005F5169">
        <w:rPr>
          <w:rFonts w:ascii="Tahoma" w:hAnsi="Tahoma" w:cs="Tahoma"/>
          <w:bCs/>
          <w:sz w:val="20"/>
        </w:rPr>
        <w:t>.3.</w:t>
      </w:r>
      <w:r w:rsidR="005F5169">
        <w:rPr>
          <w:rFonts w:ascii="Tahoma" w:hAnsi="Tahoma" w:cs="Tahoma"/>
          <w:b/>
          <w:sz w:val="20"/>
        </w:rPr>
        <w:tab/>
      </w:r>
      <w:r w:rsidR="005F5169" w:rsidRPr="00275C08">
        <w:rPr>
          <w:rFonts w:ascii="Tahoma" w:hAnsi="Tahoma" w:cs="Tahoma"/>
          <w:sz w:val="20"/>
        </w:rPr>
        <w:t xml:space="preserve">Desgevallend zullen Partijen te goeder trouw onderhandelen </w:t>
      </w:r>
      <w:proofErr w:type="gramStart"/>
      <w:r w:rsidR="005F5169" w:rsidRPr="00275C08">
        <w:rPr>
          <w:rFonts w:ascii="Tahoma" w:hAnsi="Tahoma" w:cs="Tahoma"/>
          <w:sz w:val="20"/>
        </w:rPr>
        <w:t>teneinde</w:t>
      </w:r>
      <w:proofErr w:type="gramEnd"/>
      <w:r w:rsidR="005F5169" w:rsidRPr="00275C08">
        <w:rPr>
          <w:rFonts w:ascii="Tahoma" w:hAnsi="Tahoma" w:cs="Tahoma"/>
          <w:sz w:val="20"/>
        </w:rPr>
        <w:t xml:space="preserve"> een voor ieder aanvaardbare oplossing te vinden indien zich een situatie voordoet, die niet is voorzien in deze Overeenkomst.</w:t>
      </w:r>
    </w:p>
    <w:p w14:paraId="387D94AC" w14:textId="77777777" w:rsidR="003565C6" w:rsidRPr="005F5169" w:rsidRDefault="003565C6" w:rsidP="005F5169">
      <w:pPr>
        <w:pStyle w:val="body"/>
        <w:tabs>
          <w:tab w:val="left" w:pos="567"/>
        </w:tabs>
        <w:spacing w:before="0" w:line="276" w:lineRule="auto"/>
        <w:ind w:left="936" w:hanging="510"/>
        <w:contextualSpacing/>
        <w:jc w:val="both"/>
        <w:rPr>
          <w:rFonts w:ascii="Tahoma" w:hAnsi="Tahoma" w:cs="Tahoma"/>
          <w:b/>
          <w:sz w:val="20"/>
        </w:rPr>
      </w:pPr>
    </w:p>
    <w:p w14:paraId="580DEC34" w14:textId="75FCA131" w:rsidR="003565C6" w:rsidRDefault="003565C6" w:rsidP="00620CE6">
      <w:pPr>
        <w:pStyle w:val="Kop1"/>
      </w:pPr>
      <w:r>
        <w:t>Artikel 1</w:t>
      </w:r>
      <w:r w:rsidR="00C77620">
        <w:t xml:space="preserve">1 </w:t>
      </w:r>
      <w:r>
        <w:t xml:space="preserve">– Uitwerking </w:t>
      </w:r>
    </w:p>
    <w:p w14:paraId="78B6A829" w14:textId="77777777" w:rsidR="003565C6" w:rsidRDefault="003565C6" w:rsidP="003565C6">
      <w:pPr>
        <w:spacing w:after="0"/>
        <w:contextualSpacing/>
      </w:pPr>
      <w:r>
        <w:tab/>
      </w:r>
    </w:p>
    <w:p w14:paraId="606E6E05" w14:textId="7510E1F7" w:rsidR="003565C6" w:rsidRDefault="003565C6" w:rsidP="003565C6">
      <w:pPr>
        <w:spacing w:after="0"/>
        <w:ind w:left="426"/>
        <w:contextualSpacing/>
      </w:pPr>
      <w:r w:rsidRPr="003921AC">
        <w:t xml:space="preserve">Deze Overeenkomst </w:t>
      </w:r>
      <w:r>
        <w:t>én de Pacht komen</w:t>
      </w:r>
      <w:r w:rsidRPr="003921AC">
        <w:t xml:space="preserve"> slechts tot stand- en </w:t>
      </w:r>
      <w:r>
        <w:t>kennen</w:t>
      </w:r>
      <w:r w:rsidRPr="003921AC">
        <w:t xml:space="preserve"> slechts enig recht-/verplichting toe vanaf de datum van ondertekening</w:t>
      </w:r>
      <w:r>
        <w:t xml:space="preserve"> van deze Overeenkomst door beide Partijen</w:t>
      </w:r>
      <w:r w:rsidRPr="003921AC">
        <w:t>.</w:t>
      </w:r>
      <w:bookmarkStart w:id="2" w:name="_Hlk97226316"/>
    </w:p>
    <w:p w14:paraId="44A2A719" w14:textId="77777777" w:rsidR="003565C6" w:rsidRDefault="003565C6" w:rsidP="003565C6">
      <w:pPr>
        <w:spacing w:after="0"/>
        <w:ind w:left="426"/>
        <w:contextualSpacing/>
      </w:pPr>
    </w:p>
    <w:p w14:paraId="4FB3C444" w14:textId="0C8A25CF" w:rsidR="003565C6" w:rsidRDefault="003565C6" w:rsidP="003565C6">
      <w:pPr>
        <w:spacing w:after="0"/>
        <w:ind w:left="426"/>
        <w:contextualSpacing/>
      </w:pPr>
      <w:r>
        <w:t xml:space="preserve">Vanaf de ondertekening is deze Overeenkomst de integrale regeling tussen Partijen </w:t>
      </w:r>
      <w:proofErr w:type="gramStart"/>
      <w:r>
        <w:t>omtrent</w:t>
      </w:r>
      <w:proofErr w:type="gramEnd"/>
      <w:r>
        <w:t xml:space="preserve"> het Onroerend Goed en vervangt zij alle eventuele vroegere afspraken daaromtrent.  </w:t>
      </w:r>
      <w:bookmarkEnd w:id="2"/>
    </w:p>
    <w:p w14:paraId="2AD92BD9" w14:textId="6873FFC4" w:rsidR="003565C6" w:rsidRDefault="003565C6" w:rsidP="003565C6">
      <w:pPr>
        <w:spacing w:after="0"/>
        <w:ind w:left="426"/>
        <w:contextualSpacing/>
      </w:pPr>
    </w:p>
    <w:p w14:paraId="4527FD89" w14:textId="3B1D2018" w:rsidR="003565C6" w:rsidRDefault="003565C6" w:rsidP="00620CE6">
      <w:pPr>
        <w:pStyle w:val="Kop1"/>
      </w:pPr>
      <w:r>
        <w:t>Artikel 1</w:t>
      </w:r>
      <w:r w:rsidR="00C77620">
        <w:t>2</w:t>
      </w:r>
      <w:r>
        <w:t xml:space="preserve"> – Toepasselijk recht en bevoegde </w:t>
      </w:r>
      <w:proofErr w:type="gramStart"/>
      <w:r>
        <w:t>rechtbanken /</w:t>
      </w:r>
      <w:proofErr w:type="gramEnd"/>
      <w:r>
        <w:t xml:space="preserve"> hoven </w:t>
      </w:r>
    </w:p>
    <w:p w14:paraId="43A44302" w14:textId="77777777" w:rsidR="003565C6" w:rsidRDefault="003565C6" w:rsidP="003565C6">
      <w:pPr>
        <w:shd w:val="clear" w:color="auto" w:fill="FFFFFF" w:themeFill="background1"/>
        <w:spacing w:after="0"/>
        <w:contextualSpacing/>
        <w:rPr>
          <w:rFonts w:cs="Tahoma"/>
        </w:rPr>
      </w:pPr>
    </w:p>
    <w:p w14:paraId="183B3AD3" w14:textId="2B5D8B6F" w:rsidR="003565C6" w:rsidRDefault="003565C6" w:rsidP="003565C6">
      <w:pPr>
        <w:shd w:val="clear" w:color="auto" w:fill="FFFFFF" w:themeFill="background1"/>
        <w:spacing w:after="0"/>
        <w:ind w:left="993" w:hanging="567"/>
        <w:contextualSpacing/>
        <w:rPr>
          <w:rFonts w:cs="Tahoma"/>
        </w:rPr>
      </w:pPr>
      <w:r>
        <w:rPr>
          <w:rFonts w:cs="Tahoma"/>
        </w:rPr>
        <w:lastRenderedPageBreak/>
        <w:t>1</w:t>
      </w:r>
      <w:r w:rsidR="00C77620">
        <w:rPr>
          <w:rFonts w:cs="Tahoma"/>
        </w:rPr>
        <w:t>2</w:t>
      </w:r>
      <w:r w:rsidRPr="00E71259">
        <w:rPr>
          <w:rFonts w:cs="Tahoma"/>
        </w:rPr>
        <w:t>.1.</w:t>
      </w:r>
      <w:r>
        <w:rPr>
          <w:rFonts w:cs="Tahoma"/>
        </w:rPr>
        <w:tab/>
      </w:r>
      <w:r w:rsidRPr="00E71259">
        <w:rPr>
          <w:rFonts w:cs="Tahoma"/>
        </w:rPr>
        <w:t>De</w:t>
      </w:r>
      <w:r>
        <w:rPr>
          <w:rFonts w:cs="Tahoma"/>
        </w:rPr>
        <w:t>ze</w:t>
      </w:r>
      <w:r w:rsidRPr="00E71259">
        <w:rPr>
          <w:rFonts w:cs="Tahoma"/>
        </w:rPr>
        <w:t xml:space="preserve"> Overeenkomst wordt beheerst door het Belgisch recht.</w:t>
      </w:r>
    </w:p>
    <w:p w14:paraId="158A4D93" w14:textId="77777777" w:rsidR="003565C6" w:rsidRDefault="003565C6" w:rsidP="003565C6">
      <w:pPr>
        <w:shd w:val="clear" w:color="auto" w:fill="FFFFFF" w:themeFill="background1"/>
        <w:spacing w:after="0"/>
        <w:ind w:left="993" w:hanging="567"/>
        <w:contextualSpacing/>
        <w:rPr>
          <w:rFonts w:cs="Tahoma"/>
        </w:rPr>
      </w:pPr>
    </w:p>
    <w:p w14:paraId="1A5A9548" w14:textId="2737C603" w:rsidR="003565C6" w:rsidRPr="00E71259" w:rsidRDefault="003565C6" w:rsidP="003565C6">
      <w:pPr>
        <w:shd w:val="clear" w:color="auto" w:fill="FFFFFF" w:themeFill="background1"/>
        <w:spacing w:after="0"/>
        <w:ind w:left="993" w:hanging="567"/>
        <w:contextualSpacing/>
        <w:rPr>
          <w:rFonts w:cs="Tahoma"/>
        </w:rPr>
      </w:pPr>
      <w:r>
        <w:rPr>
          <w:rFonts w:cs="Tahoma"/>
        </w:rPr>
        <w:t>1</w:t>
      </w:r>
      <w:r w:rsidR="00C77620">
        <w:rPr>
          <w:rFonts w:cs="Tahoma"/>
        </w:rPr>
        <w:t>2</w:t>
      </w:r>
      <w:r w:rsidRPr="00E71259">
        <w:rPr>
          <w:rFonts w:cs="Tahoma"/>
        </w:rPr>
        <w:t>.2.</w:t>
      </w:r>
      <w:r>
        <w:rPr>
          <w:rFonts w:cs="Tahoma"/>
        </w:rPr>
        <w:tab/>
      </w:r>
      <w:r w:rsidRPr="00E71259">
        <w:rPr>
          <w:rFonts w:cs="Tahoma"/>
        </w:rPr>
        <w:t xml:space="preserve">Alle geschillen verbonden aan de geldigheid, de interpretatie en de uitvoering van deze Overeenkomst behoort tot de uitsluitende bevoegdheid van de </w:t>
      </w:r>
      <w:r w:rsidR="005F1670">
        <w:rPr>
          <w:rFonts w:cs="Tahoma"/>
        </w:rPr>
        <w:t xml:space="preserve">Nederlandstalige </w:t>
      </w:r>
      <w:r w:rsidRPr="00E71259">
        <w:rPr>
          <w:rFonts w:cs="Tahoma"/>
        </w:rPr>
        <w:t xml:space="preserve">rechtbanken en hoven van </w:t>
      </w:r>
      <w:r w:rsidR="005F1670">
        <w:rPr>
          <w:rFonts w:cs="Tahoma"/>
        </w:rPr>
        <w:t>Brussel</w:t>
      </w:r>
      <w:r>
        <w:rPr>
          <w:rFonts w:cs="Tahoma"/>
        </w:rPr>
        <w:t>.</w:t>
      </w:r>
      <w:r w:rsidRPr="00E71259">
        <w:rPr>
          <w:rFonts w:cs="Tahoma"/>
        </w:rPr>
        <w:t xml:space="preserve"> </w:t>
      </w:r>
    </w:p>
    <w:p w14:paraId="2D221BC2" w14:textId="108F9B1A" w:rsidR="003565C6" w:rsidRPr="003565C6" w:rsidRDefault="003565C6" w:rsidP="003565C6">
      <w:pPr>
        <w:rPr>
          <w:lang w:val="nl-NL"/>
        </w:rPr>
      </w:pPr>
    </w:p>
    <w:p w14:paraId="5E6FBCC7" w14:textId="749C9F44" w:rsidR="003565C6" w:rsidRPr="006B391E" w:rsidRDefault="003565C6" w:rsidP="003565C6">
      <w:pPr>
        <w:spacing w:after="0"/>
        <w:contextualSpacing/>
        <w:rPr>
          <w:rFonts w:cs="Tahoma"/>
        </w:rPr>
      </w:pPr>
      <w:r w:rsidRPr="00E71259">
        <w:rPr>
          <w:rFonts w:cs="Tahoma"/>
        </w:rPr>
        <w:t xml:space="preserve">Aldus opgemaakt in </w:t>
      </w:r>
      <w:r w:rsidRPr="009D4018">
        <w:rPr>
          <w:rFonts w:cs="Tahoma"/>
          <w:highlight w:val="yellow"/>
        </w:rPr>
        <w:t>[°]</w:t>
      </w:r>
      <w:r w:rsidRPr="00E71259">
        <w:rPr>
          <w:rFonts w:cs="Tahoma"/>
        </w:rPr>
        <w:t xml:space="preserve"> exemplaren </w:t>
      </w:r>
      <w:r w:rsidRPr="006B391E">
        <w:rPr>
          <w:rFonts w:cs="Tahoma"/>
        </w:rPr>
        <w:t>(</w:t>
      </w:r>
      <w:r w:rsidRPr="009D4018">
        <w:rPr>
          <w:rFonts w:cs="Tahoma"/>
          <w:highlight w:val="yellow"/>
        </w:rPr>
        <w:t>[°]</w:t>
      </w:r>
      <w:r w:rsidRPr="006B391E">
        <w:rPr>
          <w:rFonts w:cs="Tahoma"/>
        </w:rPr>
        <w:t xml:space="preserve"> blz.) waarvan elke Partij erkent er één ontvangen te hebben.</w:t>
      </w:r>
    </w:p>
    <w:p w14:paraId="703DDBB5" w14:textId="3796FA93" w:rsidR="003565C6" w:rsidRDefault="003565C6" w:rsidP="003565C6"/>
    <w:p w14:paraId="3617B172" w14:textId="2659E336" w:rsidR="003565C6" w:rsidRDefault="00187F72" w:rsidP="003565C6">
      <w:pPr>
        <w:rPr>
          <w:rFonts w:cs="Tahoma"/>
        </w:rPr>
      </w:pPr>
      <w:r>
        <w:t xml:space="preserve">Te </w:t>
      </w:r>
      <w:r w:rsidR="005328E0" w:rsidRPr="009D4018">
        <w:rPr>
          <w:rFonts w:cs="Tahoma"/>
          <w:highlight w:val="yellow"/>
        </w:rPr>
        <w:t>[°]</w:t>
      </w:r>
      <w:r>
        <w:t xml:space="preserve"> op </w:t>
      </w:r>
      <w:r w:rsidRPr="009D4018">
        <w:rPr>
          <w:rFonts w:cs="Tahoma"/>
          <w:highlight w:val="yellow"/>
        </w:rPr>
        <w:t>[°]</w:t>
      </w:r>
    </w:p>
    <w:p w14:paraId="4DC4FBFA" w14:textId="00E65CBA" w:rsidR="00187F72" w:rsidRDefault="00187F72" w:rsidP="003565C6">
      <w:pPr>
        <w:rPr>
          <w:rFonts w:cs="Tahoma"/>
        </w:rPr>
      </w:pPr>
      <w:r>
        <w:rPr>
          <w:rFonts w:cs="Tahoma"/>
        </w:rPr>
        <w:t>Partijen tekenen na handgeschreven vermelding “</w:t>
      </w:r>
      <w:r>
        <w:rPr>
          <w:rFonts w:cs="Tahoma"/>
          <w:i/>
          <w:iCs/>
        </w:rPr>
        <w:t>gelezen en goedgekeurd</w:t>
      </w:r>
      <w:r>
        <w:rPr>
          <w:rFonts w:cs="Tahoma"/>
        </w:rPr>
        <w:t xml:space="preserve">”. </w:t>
      </w:r>
    </w:p>
    <w:p w14:paraId="2CCA4AF6" w14:textId="67AA9622" w:rsidR="00187F72" w:rsidRDefault="00187F72" w:rsidP="003565C6">
      <w:pPr>
        <w:rPr>
          <w:rFonts w:cs="Tahoma"/>
        </w:rPr>
      </w:pPr>
    </w:p>
    <w:p w14:paraId="45423FE1" w14:textId="6EF84C92" w:rsidR="00187F72" w:rsidRDefault="00187F72" w:rsidP="003565C6">
      <w:pPr>
        <w:rPr>
          <w:rFonts w:cs="Tahoma"/>
        </w:rPr>
      </w:pPr>
      <w:r>
        <w:rPr>
          <w:rFonts w:cs="Tahoma"/>
        </w:rPr>
        <w:t xml:space="preserve">Voor </w:t>
      </w:r>
      <w:r w:rsidR="008756FE">
        <w:rPr>
          <w:rFonts w:cs="Tahoma"/>
          <w:b/>
          <w:bCs/>
        </w:rPr>
        <w:t>OCMW Halle</w:t>
      </w:r>
      <w:r>
        <w:rPr>
          <w:rFonts w:cs="Tahoma"/>
        </w:rPr>
        <w:t xml:space="preserve">, </w:t>
      </w:r>
      <w:r>
        <w:rPr>
          <w:rFonts w:cs="Tahoma"/>
        </w:rPr>
        <w:tab/>
      </w:r>
      <w:r>
        <w:rPr>
          <w:rFonts w:cs="Tahoma"/>
        </w:rPr>
        <w:tab/>
      </w:r>
      <w:r>
        <w:rPr>
          <w:rFonts w:cs="Tahoma"/>
        </w:rPr>
        <w:tab/>
      </w:r>
      <w:r>
        <w:rPr>
          <w:rFonts w:cs="Tahoma"/>
        </w:rPr>
        <w:tab/>
      </w:r>
      <w:r>
        <w:rPr>
          <w:rFonts w:cs="Tahoma"/>
        </w:rPr>
        <w:tab/>
        <w:t xml:space="preserve">Voor de </w:t>
      </w:r>
      <w:r w:rsidRPr="00187F72">
        <w:rPr>
          <w:rFonts w:cs="Tahoma"/>
          <w:b/>
          <w:bCs/>
        </w:rPr>
        <w:t xml:space="preserve">Pachter </w:t>
      </w:r>
    </w:p>
    <w:p w14:paraId="18AD25F9" w14:textId="60C5214F" w:rsidR="00187F72" w:rsidRDefault="00187F72" w:rsidP="003565C6">
      <w:pPr>
        <w:rPr>
          <w:rFonts w:cs="Tahoma"/>
        </w:rPr>
      </w:pPr>
      <w:r w:rsidRPr="009D4018">
        <w:rPr>
          <w:rFonts w:cs="Tahoma"/>
          <w:highlight w:val="yellow"/>
        </w:rPr>
        <w:t>[°]</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Pr="009D4018">
        <w:rPr>
          <w:rFonts w:cs="Tahoma"/>
          <w:highlight w:val="yellow"/>
        </w:rPr>
        <w:t>[°]</w:t>
      </w:r>
    </w:p>
    <w:p w14:paraId="65582D1F" w14:textId="7840939C" w:rsidR="00187F72" w:rsidRDefault="00187F72" w:rsidP="003565C6">
      <w:pPr>
        <w:rPr>
          <w:rFonts w:cs="Tahoma"/>
        </w:rPr>
      </w:pPr>
      <w:r w:rsidRPr="009D4018">
        <w:rPr>
          <w:rFonts w:cs="Tahoma"/>
          <w:highlight w:val="yellow"/>
        </w:rPr>
        <w:t>[°]</w:t>
      </w:r>
      <w:r>
        <w:rPr>
          <w:rFonts w:cs="Tahoma"/>
        </w:rPr>
        <w:t xml:space="preserve">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Pr="009D4018">
        <w:rPr>
          <w:rFonts w:cs="Tahoma"/>
          <w:highlight w:val="yellow"/>
        </w:rPr>
        <w:t>[°]</w:t>
      </w:r>
    </w:p>
    <w:p w14:paraId="606BBC7C" w14:textId="202AC1C8" w:rsidR="00187F72" w:rsidRDefault="00187F72" w:rsidP="003565C6">
      <w:pPr>
        <w:rPr>
          <w:rFonts w:cs="Tahoma"/>
        </w:rPr>
      </w:pPr>
    </w:p>
    <w:p w14:paraId="2358DC3E" w14:textId="2305EE0C" w:rsidR="00187F72" w:rsidRDefault="00187F72" w:rsidP="003565C6">
      <w:pPr>
        <w:rPr>
          <w:rFonts w:cs="Tahoma"/>
        </w:rPr>
      </w:pPr>
    </w:p>
    <w:p w14:paraId="358A0CB0" w14:textId="02FD0B9E" w:rsidR="00187F72" w:rsidRDefault="00187F72" w:rsidP="003565C6">
      <w:pPr>
        <w:rPr>
          <w:rFonts w:cs="Tahoma"/>
        </w:rPr>
      </w:pPr>
      <w:r>
        <w:rPr>
          <w:rFonts w:cs="Tahoma"/>
          <w:b/>
          <w:bCs/>
          <w:u w:val="single"/>
        </w:rPr>
        <w:t>Bijlagen:</w:t>
      </w:r>
      <w:r>
        <w:rPr>
          <w:rFonts w:cs="Tahoma"/>
          <w:b/>
          <w:bCs/>
        </w:rPr>
        <w:tab/>
      </w:r>
      <w:r>
        <w:rPr>
          <w:rFonts w:cs="Tahoma"/>
          <w:b/>
          <w:bCs/>
        </w:rPr>
        <w:tab/>
      </w:r>
      <w:r w:rsidRPr="009D4018">
        <w:rPr>
          <w:rFonts w:cs="Tahoma"/>
          <w:highlight w:val="yellow"/>
        </w:rPr>
        <w:t>[°]</w:t>
      </w:r>
    </w:p>
    <w:p w14:paraId="40B34EDE" w14:textId="77777777" w:rsidR="00187F72" w:rsidRPr="00187F72" w:rsidRDefault="00187F72" w:rsidP="003565C6">
      <w:pPr>
        <w:rPr>
          <w:b/>
          <w:bCs/>
        </w:rPr>
      </w:pPr>
    </w:p>
    <w:p w14:paraId="6861AECF" w14:textId="77777777" w:rsidR="003565C6" w:rsidRPr="003565C6" w:rsidRDefault="003565C6" w:rsidP="003565C6"/>
    <w:p w14:paraId="2DF335AF" w14:textId="665F56CF" w:rsidR="005F5169" w:rsidRDefault="005F5169" w:rsidP="005F5169">
      <w:pPr>
        <w:spacing w:after="0"/>
        <w:ind w:left="426"/>
      </w:pPr>
    </w:p>
    <w:p w14:paraId="72BF7E9E" w14:textId="77777777" w:rsidR="00990878" w:rsidRPr="00DB35D0" w:rsidRDefault="00990878" w:rsidP="00D61380">
      <w:pPr>
        <w:spacing w:after="0"/>
        <w:contextualSpacing/>
        <w:rPr>
          <w:rFonts w:cs="Tahoma"/>
          <w:b/>
          <w:bCs/>
          <w:u w:val="single"/>
        </w:rPr>
      </w:pPr>
    </w:p>
    <w:sectPr w:rsidR="00990878" w:rsidRPr="00DB35D0" w:rsidSect="001A7932">
      <w:headerReference w:type="even" r:id="rId11"/>
      <w:headerReference w:type="default" r:id="rId12"/>
      <w:footerReference w:type="even" r:id="rId13"/>
      <w:footerReference w:type="default" r:id="rId14"/>
      <w:headerReference w:type="first" r:id="rId15"/>
      <w:footerReference w:type="first" r:id="rId16"/>
      <w:pgSz w:w="11906" w:h="16838" w:code="9"/>
      <w:pgMar w:top="851" w:right="1418" w:bottom="1418" w:left="1418" w:header="454" w:footer="8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DC86" w14:textId="77777777" w:rsidR="00067CA1" w:rsidRDefault="00067CA1" w:rsidP="00986956">
      <w:pPr>
        <w:spacing w:line="240" w:lineRule="auto"/>
      </w:pPr>
      <w:r>
        <w:separator/>
      </w:r>
    </w:p>
  </w:endnote>
  <w:endnote w:type="continuationSeparator" w:id="0">
    <w:p w14:paraId="4ABDFB5B" w14:textId="77777777" w:rsidR="00067CA1" w:rsidRDefault="00067CA1" w:rsidP="00986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othamExLigh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B4DF" w14:textId="77777777" w:rsidR="0049145D" w:rsidRDefault="004914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7592" w14:textId="005B05CF" w:rsidR="00342823" w:rsidRPr="00AA5114" w:rsidRDefault="008B5722" w:rsidP="00E72527">
    <w:pPr>
      <w:pStyle w:val="Voettekst"/>
      <w:tabs>
        <w:tab w:val="clear" w:pos="3969"/>
        <w:tab w:val="clear" w:pos="7938"/>
        <w:tab w:val="left" w:pos="425"/>
        <w:tab w:val="center" w:pos="4536"/>
        <w:tab w:val="right" w:pos="9781"/>
      </w:tabs>
      <w:spacing w:before="240"/>
      <w:ind w:right="-853"/>
      <w:jc w:val="left"/>
    </w:pPr>
    <w:sdt>
      <w:sdtPr>
        <w:id w:val="2029599339"/>
        <w:docPartObj>
          <w:docPartGallery w:val="Page Numbers (Bottom of Page)"/>
          <w:docPartUnique/>
        </w:docPartObj>
      </w:sdtPr>
      <w:sdtEndPr/>
      <w:sdtContent>
        <w:sdt>
          <w:sdtPr>
            <w:id w:val="1592356614"/>
            <w:docPartObj>
              <w:docPartGallery w:val="Page Numbers (Top of Page)"/>
              <w:docPartUnique/>
            </w:docPartObj>
          </w:sdtPr>
          <w:sdtEndPr/>
          <w:sdtContent>
            <w:r w:rsidR="00342823">
              <w:tab/>
            </w:r>
            <w:r w:rsidR="00342823">
              <w:tab/>
            </w:r>
            <w:r w:rsidR="00342823">
              <w:tab/>
            </w:r>
            <w:r w:rsidR="00342823">
              <w:tab/>
            </w:r>
            <w:r w:rsidR="00342823">
              <w:tab/>
            </w:r>
            <w:r w:rsidR="00342823">
              <w:tab/>
            </w:r>
            <w:r w:rsidR="00342823">
              <w:tab/>
            </w:r>
            <w:r w:rsidR="00342823">
              <w:tab/>
            </w:r>
            <w:r w:rsidR="00342823">
              <w:tab/>
            </w:r>
            <w:r w:rsidR="00342823">
              <w:tab/>
            </w:r>
            <w:r w:rsidR="00342823">
              <w:tab/>
            </w:r>
            <w:r w:rsidR="00342823">
              <w:tab/>
              <w:t>P</w:t>
            </w:r>
            <w:r w:rsidR="00342823" w:rsidRPr="00AA5114">
              <w:t xml:space="preserve">agina </w:t>
            </w:r>
            <w:r w:rsidR="00342823">
              <w:rPr>
                <w:b/>
                <w:bCs/>
                <w:sz w:val="24"/>
                <w:szCs w:val="24"/>
              </w:rPr>
              <w:fldChar w:fldCharType="begin"/>
            </w:r>
            <w:r w:rsidR="00342823" w:rsidRPr="00AA5114">
              <w:rPr>
                <w:b/>
                <w:bCs/>
              </w:rPr>
              <w:instrText>PAGE</w:instrText>
            </w:r>
            <w:r w:rsidR="00342823">
              <w:rPr>
                <w:b/>
                <w:bCs/>
                <w:sz w:val="24"/>
                <w:szCs w:val="24"/>
              </w:rPr>
              <w:fldChar w:fldCharType="separate"/>
            </w:r>
            <w:r w:rsidR="00E51A3F">
              <w:rPr>
                <w:b/>
                <w:bCs/>
                <w:noProof/>
              </w:rPr>
              <w:t>5</w:t>
            </w:r>
            <w:r w:rsidR="00342823">
              <w:rPr>
                <w:b/>
                <w:bCs/>
                <w:sz w:val="24"/>
                <w:szCs w:val="24"/>
              </w:rPr>
              <w:fldChar w:fldCharType="end"/>
            </w:r>
            <w:r w:rsidR="00342823" w:rsidRPr="00AA5114">
              <w:t xml:space="preserve"> van </w:t>
            </w:r>
            <w:r w:rsidR="00342823">
              <w:rPr>
                <w:b/>
                <w:bCs/>
                <w:sz w:val="24"/>
                <w:szCs w:val="24"/>
              </w:rPr>
              <w:fldChar w:fldCharType="begin"/>
            </w:r>
            <w:r w:rsidR="00342823" w:rsidRPr="00AA5114">
              <w:rPr>
                <w:b/>
                <w:bCs/>
              </w:rPr>
              <w:instrText>NUMPAGES</w:instrText>
            </w:r>
            <w:r w:rsidR="00342823">
              <w:rPr>
                <w:b/>
                <w:bCs/>
                <w:sz w:val="24"/>
                <w:szCs w:val="24"/>
              </w:rPr>
              <w:fldChar w:fldCharType="separate"/>
            </w:r>
            <w:r w:rsidR="00E51A3F">
              <w:rPr>
                <w:b/>
                <w:bCs/>
                <w:noProof/>
              </w:rPr>
              <w:t>24</w:t>
            </w:r>
            <w:r w:rsidR="00342823">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B169" w14:textId="490F4715" w:rsidR="00342823" w:rsidRPr="00AF46AC" w:rsidRDefault="001A7932" w:rsidP="00AF46AC">
    <w:pPr>
      <w:pStyle w:val="Voettekst"/>
      <w:jc w:val="left"/>
    </w:pPr>
    <w:r>
      <w:t xml:space="preserve">Paraaf </w:t>
    </w:r>
    <w:r w:rsidR="008756FE">
      <w:rPr>
        <w:noProof/>
      </w:rPr>
      <w:t>OCMW HALLE</w:t>
    </w:r>
    <w:r>
      <w:rPr>
        <w:noProof/>
      </w:rPr>
      <w:t xml:space="preserve"> </w:t>
    </w:r>
    <w:r>
      <w:rPr>
        <w:noProof/>
      </w:rPr>
      <w:tab/>
    </w:r>
    <w:r>
      <w:rPr>
        <w:noProof/>
      </w:rPr>
      <w:tab/>
    </w:r>
    <w:r w:rsidRPr="00CE107B">
      <w:rPr>
        <w:noProof/>
      </w:rPr>
      <w:t xml:space="preserve">Paraaf </w:t>
    </w:r>
    <w:r>
      <w:rPr>
        <w:noProof/>
      </w:rPr>
      <w:t xml:space="preserve">Ontwikkelaar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0AC5" w14:textId="77777777" w:rsidR="00067CA1" w:rsidRDefault="00067CA1" w:rsidP="00986956">
      <w:pPr>
        <w:spacing w:line="240" w:lineRule="auto"/>
      </w:pPr>
      <w:r>
        <w:separator/>
      </w:r>
    </w:p>
  </w:footnote>
  <w:footnote w:type="continuationSeparator" w:id="0">
    <w:p w14:paraId="7B0E2601" w14:textId="77777777" w:rsidR="00067CA1" w:rsidRDefault="00067CA1" w:rsidP="009869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A45C" w14:textId="4EC9BF73" w:rsidR="0049145D" w:rsidRDefault="008B5722">
    <w:pPr>
      <w:pStyle w:val="Koptekst"/>
    </w:pPr>
    <w:r>
      <w:rPr>
        <w:noProof/>
      </w:rPr>
      <w:pict w14:anchorId="49BC1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4188" o:spid="_x0000_s1026" type="#_x0000_t136" style="position:absolute;left:0;text-align:left;margin-left:0;margin-top:0;width:511.5pt;height:127.85pt;rotation:315;z-index:-251655168;mso-position-horizontal:center;mso-position-horizontal-relative:margin;mso-position-vertical:center;mso-position-vertical-relative:margin" o:allowincell="f" fillcolor="silver" stroked="f">
          <v:fill opacity=".5"/>
          <v:textpath style="font-family:&quot;Tahoma&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1F56" w14:textId="6CF53819" w:rsidR="00342823" w:rsidRDefault="008B5722" w:rsidP="0050166E">
    <w:pPr>
      <w:pStyle w:val="Koptekst"/>
      <w:tabs>
        <w:tab w:val="left" w:pos="6379"/>
      </w:tabs>
      <w:ind w:left="-709"/>
      <w:jc w:val="left"/>
    </w:pPr>
    <w:r>
      <w:rPr>
        <w:noProof/>
      </w:rPr>
      <w:pict w14:anchorId="146E7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4189" o:spid="_x0000_s1027" type="#_x0000_t136" style="position:absolute;left:0;text-align:left;margin-left:0;margin-top:0;width:511.5pt;height:127.85pt;rotation:315;z-index:-251653120;mso-position-horizontal:center;mso-position-horizontal-relative:margin;mso-position-vertical:center;mso-position-vertical-relative:margin" o:allowincell="f" fillcolor="silver" stroked="f">
          <v:fill opacity=".5"/>
          <v:textpath style="font-family:&quot;Tahoma&quot;;font-size:1pt" string="ONTWERP"/>
          <w10:wrap anchorx="margin" anchory="margin"/>
        </v:shape>
      </w:pict>
    </w:r>
    <w:r w:rsidR="0050166E">
      <w:tab/>
    </w:r>
    <w:r w:rsidR="0050166E">
      <w:tab/>
      <w:t xml:space="preserve">      B</w:t>
    </w:r>
    <w:r w:rsidR="0050166E">
      <w:rPr>
        <w:caps w:val="0"/>
      </w:rPr>
      <w:t xml:space="preserve">ijlage 5 </w:t>
    </w:r>
    <w:r w:rsidR="0050166E">
      <w:t>–</w:t>
    </w:r>
    <w:r w:rsidR="0050166E">
      <w:rPr>
        <w:caps w:val="0"/>
      </w:rPr>
      <w:t xml:space="preserve"> Ontwerp van Overeenkomst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2A55" w14:textId="1291964F" w:rsidR="00342823" w:rsidRDefault="008B5722" w:rsidP="00401221">
    <w:pPr>
      <w:pStyle w:val="Koptekst"/>
    </w:pPr>
    <w:r>
      <w:rPr>
        <w:noProof/>
      </w:rPr>
      <w:pict w14:anchorId="6BE6D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4187" o:spid="_x0000_s1025" type="#_x0000_t136" style="position:absolute;left:0;text-align:left;margin-left:0;margin-top:0;width:511.5pt;height:127.85pt;rotation:315;z-index:-251657216;mso-position-horizontal:center;mso-position-horizontal-relative:margin;mso-position-vertical:center;mso-position-vertical-relative:margin" o:allowincell="f" fillcolor="silver" stroked="f">
          <v:fill opacity=".5"/>
          <v:textpath style="font-family:&quot;Tahoma&quot;;font-size:1pt" string="ONTWERP"/>
          <w10:wrap anchorx="margin" anchory="margin"/>
        </v:shape>
      </w:pict>
    </w:r>
    <w:r w:rsidR="00342823">
      <w:t xml:space="preserve">werkdocument – versie </w:t>
    </w:r>
    <w:r w:rsidR="001A7932">
      <w:t>12</w:t>
    </w:r>
    <w:r w:rsidR="009D4018">
      <w:t>.04.2023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2658FA"/>
    <w:lvl w:ilvl="0">
      <w:start w:val="1"/>
      <w:numFmt w:val="decimal"/>
      <w:pStyle w:val="Lijstnummering3"/>
      <w:lvlText w:val="%1)"/>
      <w:lvlJc w:val="left"/>
      <w:pPr>
        <w:ind w:left="1074" w:hanging="360"/>
      </w:pPr>
      <w:rPr>
        <w:rFonts w:hint="default"/>
      </w:rPr>
    </w:lvl>
  </w:abstractNum>
  <w:abstractNum w:abstractNumId="1" w15:restartNumberingAfterBreak="0">
    <w:nsid w:val="FFFFFF7F"/>
    <w:multiLevelType w:val="singleLevel"/>
    <w:tmpl w:val="65AE2DBE"/>
    <w:lvl w:ilvl="0">
      <w:start w:val="1"/>
      <w:numFmt w:val="lowerLetter"/>
      <w:pStyle w:val="Lijstnummering2"/>
      <w:lvlText w:val="%1."/>
      <w:lvlJc w:val="left"/>
      <w:pPr>
        <w:ind w:left="717" w:hanging="360"/>
      </w:pPr>
    </w:lvl>
  </w:abstractNum>
  <w:abstractNum w:abstractNumId="2" w15:restartNumberingAfterBreak="0">
    <w:nsid w:val="FFFFFF88"/>
    <w:multiLevelType w:val="singleLevel"/>
    <w:tmpl w:val="0A5825DA"/>
    <w:lvl w:ilvl="0">
      <w:start w:val="1"/>
      <w:numFmt w:val="decimal"/>
      <w:pStyle w:val="Lijstnummering"/>
      <w:lvlText w:val="%1)"/>
      <w:lvlJc w:val="left"/>
      <w:pPr>
        <w:ind w:left="360" w:hanging="360"/>
      </w:pPr>
    </w:lvl>
  </w:abstractNum>
  <w:abstractNum w:abstractNumId="3" w15:restartNumberingAfterBreak="0">
    <w:nsid w:val="00000002"/>
    <w:multiLevelType w:val="multilevel"/>
    <w:tmpl w:val="00000002"/>
    <w:name w:val="CIB Bullet List"/>
    <w:lvl w:ilvl="0">
      <w:start w:val="1"/>
      <w:numFmt w:val="bullet"/>
      <w:pStyle w:val="CIBBullets"/>
      <w:lvlText w:val="▪"/>
      <w:lvlJc w:val="left"/>
      <w:pPr>
        <w:tabs>
          <w:tab w:val="num" w:pos="720"/>
        </w:tabs>
        <w:ind w:left="720" w:hanging="360"/>
      </w:pPr>
      <w:rPr>
        <w:rFonts w:ascii="Segoe UI" w:hAnsi="Segoe UI"/>
        <w:color w:val="CC0000"/>
      </w:rPr>
    </w:lvl>
    <w:lvl w:ilvl="1">
      <w:start w:val="1"/>
      <w:numFmt w:val="bullet"/>
      <w:lvlText w:val="▪"/>
      <w:lvlJc w:val="left"/>
      <w:pPr>
        <w:tabs>
          <w:tab w:val="num" w:pos="1080"/>
        </w:tabs>
        <w:ind w:left="1080" w:hanging="360"/>
      </w:pPr>
      <w:rPr>
        <w:rFonts w:ascii="Segoe UI" w:hAnsi="Segoe UI"/>
        <w:color w:val="CC0000"/>
      </w:rPr>
    </w:lvl>
    <w:lvl w:ilvl="2">
      <w:start w:val="1"/>
      <w:numFmt w:val="bullet"/>
      <w:lvlText w:val="▪"/>
      <w:lvlJc w:val="left"/>
      <w:pPr>
        <w:tabs>
          <w:tab w:val="num" w:pos="1440"/>
        </w:tabs>
        <w:ind w:left="1440" w:hanging="360"/>
      </w:pPr>
      <w:rPr>
        <w:rFonts w:ascii="Segoe UI" w:hAnsi="Segoe UI"/>
        <w:color w:val="CC0000"/>
      </w:rPr>
    </w:lvl>
    <w:lvl w:ilvl="3">
      <w:start w:val="1"/>
      <w:numFmt w:val="bullet"/>
      <w:lvlText w:val="▪"/>
      <w:lvlJc w:val="left"/>
      <w:pPr>
        <w:tabs>
          <w:tab w:val="num" w:pos="1800"/>
        </w:tabs>
        <w:ind w:left="1800" w:hanging="360"/>
      </w:pPr>
      <w:rPr>
        <w:rFonts w:ascii="Segoe UI" w:hAnsi="Segoe UI"/>
        <w:color w:val="CC0000"/>
      </w:rPr>
    </w:lvl>
    <w:lvl w:ilvl="4">
      <w:start w:val="1"/>
      <w:numFmt w:val="bullet"/>
      <w:lvlText w:val="▪"/>
      <w:lvlJc w:val="left"/>
      <w:pPr>
        <w:tabs>
          <w:tab w:val="num" w:pos="2160"/>
        </w:tabs>
        <w:ind w:left="2160" w:hanging="360"/>
      </w:pPr>
      <w:rPr>
        <w:rFonts w:ascii="Segoe UI" w:hAnsi="Segoe UI"/>
        <w:color w:val="CC0000"/>
      </w:rPr>
    </w:lvl>
    <w:lvl w:ilvl="5">
      <w:start w:val="1"/>
      <w:numFmt w:val="bullet"/>
      <w:lvlText w:val="▪"/>
      <w:lvlJc w:val="left"/>
      <w:pPr>
        <w:tabs>
          <w:tab w:val="num" w:pos="2520"/>
        </w:tabs>
        <w:ind w:left="2520" w:hanging="360"/>
      </w:pPr>
      <w:rPr>
        <w:rFonts w:ascii="Segoe UI" w:hAnsi="Segoe UI"/>
        <w:color w:val="CC0000"/>
      </w:rPr>
    </w:lvl>
    <w:lvl w:ilvl="6">
      <w:start w:val="1"/>
      <w:numFmt w:val="bullet"/>
      <w:lvlText w:val="▪"/>
      <w:lvlJc w:val="left"/>
      <w:pPr>
        <w:tabs>
          <w:tab w:val="num" w:pos="2880"/>
        </w:tabs>
        <w:ind w:left="2880" w:hanging="360"/>
      </w:pPr>
      <w:rPr>
        <w:rFonts w:ascii="Segoe UI" w:hAnsi="Segoe UI"/>
        <w:color w:val="CC0000"/>
      </w:rPr>
    </w:lvl>
    <w:lvl w:ilvl="7">
      <w:start w:val="1"/>
      <w:numFmt w:val="bullet"/>
      <w:lvlText w:val="▪"/>
      <w:lvlJc w:val="left"/>
      <w:pPr>
        <w:tabs>
          <w:tab w:val="num" w:pos="3240"/>
        </w:tabs>
        <w:ind w:left="3240" w:hanging="360"/>
      </w:pPr>
      <w:rPr>
        <w:rFonts w:ascii="Segoe UI" w:hAnsi="Segoe UI"/>
        <w:color w:val="CC0000"/>
      </w:rPr>
    </w:lvl>
    <w:lvl w:ilvl="8">
      <w:start w:val="1"/>
      <w:numFmt w:val="bullet"/>
      <w:lvlText w:val="▪"/>
      <w:lvlJc w:val="left"/>
      <w:pPr>
        <w:tabs>
          <w:tab w:val="num" w:pos="3600"/>
        </w:tabs>
        <w:ind w:left="3600" w:hanging="360"/>
      </w:pPr>
      <w:rPr>
        <w:rFonts w:ascii="Segoe UI" w:hAnsi="Segoe UI"/>
        <w:color w:val="CC0000"/>
      </w:rPr>
    </w:lvl>
  </w:abstractNum>
  <w:abstractNum w:abstractNumId="4" w15:restartNumberingAfterBreak="0">
    <w:nsid w:val="01DB64B5"/>
    <w:multiLevelType w:val="hybridMultilevel"/>
    <w:tmpl w:val="83863CFE"/>
    <w:lvl w:ilvl="0" w:tplc="6468829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D52B6C"/>
    <w:multiLevelType w:val="hybridMultilevel"/>
    <w:tmpl w:val="F9FE2A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BD22B3B"/>
    <w:multiLevelType w:val="multilevel"/>
    <w:tmpl w:val="F8A0A726"/>
    <w:lvl w:ilvl="0">
      <w:start w:val="1"/>
      <w:numFmt w:val="decimal"/>
      <w:lvlText w:val="%1."/>
      <w:lvlJc w:val="left"/>
      <w:pPr>
        <w:ind w:left="2138" w:hanging="360"/>
      </w:pPr>
      <w:rPr>
        <w:rFonts w:hint="default"/>
        <w:sz w:val="20"/>
        <w:szCs w:val="20"/>
      </w:rPr>
    </w:lvl>
    <w:lvl w:ilvl="1">
      <w:start w:val="1"/>
      <w:numFmt w:val="decimal"/>
      <w:isLgl/>
      <w:lvlText w:val="%1.%2."/>
      <w:lvlJc w:val="left"/>
      <w:pPr>
        <w:ind w:left="2498" w:hanging="720"/>
      </w:pPr>
      <w:rPr>
        <w:rFonts w:eastAsiaTheme="minorEastAsia" w:hint="default"/>
      </w:rPr>
    </w:lvl>
    <w:lvl w:ilvl="2">
      <w:start w:val="1"/>
      <w:numFmt w:val="decimal"/>
      <w:isLgl/>
      <w:lvlText w:val="%1.%2.%3."/>
      <w:lvlJc w:val="left"/>
      <w:pPr>
        <w:ind w:left="2498" w:hanging="720"/>
      </w:pPr>
      <w:rPr>
        <w:rFonts w:eastAsiaTheme="minorEastAsia" w:hint="default"/>
      </w:rPr>
    </w:lvl>
    <w:lvl w:ilvl="3">
      <w:start w:val="1"/>
      <w:numFmt w:val="decimal"/>
      <w:isLgl/>
      <w:lvlText w:val="%1.%2.%3.%4."/>
      <w:lvlJc w:val="left"/>
      <w:pPr>
        <w:ind w:left="2858" w:hanging="1080"/>
      </w:pPr>
      <w:rPr>
        <w:rFonts w:eastAsiaTheme="minorEastAsia" w:hint="default"/>
      </w:rPr>
    </w:lvl>
    <w:lvl w:ilvl="4">
      <w:start w:val="1"/>
      <w:numFmt w:val="decimal"/>
      <w:isLgl/>
      <w:lvlText w:val="%1.%2.%3.%4.%5."/>
      <w:lvlJc w:val="left"/>
      <w:pPr>
        <w:ind w:left="2858" w:hanging="1080"/>
      </w:pPr>
      <w:rPr>
        <w:rFonts w:eastAsiaTheme="minorEastAsia" w:hint="default"/>
      </w:rPr>
    </w:lvl>
    <w:lvl w:ilvl="5">
      <w:start w:val="1"/>
      <w:numFmt w:val="decimal"/>
      <w:isLgl/>
      <w:lvlText w:val="%1.%2.%3.%4.%5.%6."/>
      <w:lvlJc w:val="left"/>
      <w:pPr>
        <w:ind w:left="3218" w:hanging="1440"/>
      </w:pPr>
      <w:rPr>
        <w:rFonts w:eastAsiaTheme="minorEastAsia" w:hint="default"/>
      </w:rPr>
    </w:lvl>
    <w:lvl w:ilvl="6">
      <w:start w:val="1"/>
      <w:numFmt w:val="decimal"/>
      <w:isLgl/>
      <w:lvlText w:val="%1.%2.%3.%4.%5.%6.%7."/>
      <w:lvlJc w:val="left"/>
      <w:pPr>
        <w:ind w:left="3578" w:hanging="1800"/>
      </w:pPr>
      <w:rPr>
        <w:rFonts w:eastAsiaTheme="minorEastAsia" w:hint="default"/>
      </w:rPr>
    </w:lvl>
    <w:lvl w:ilvl="7">
      <w:start w:val="1"/>
      <w:numFmt w:val="decimal"/>
      <w:isLgl/>
      <w:lvlText w:val="%1.%2.%3.%4.%5.%6.%7.%8."/>
      <w:lvlJc w:val="left"/>
      <w:pPr>
        <w:ind w:left="3578" w:hanging="1800"/>
      </w:pPr>
      <w:rPr>
        <w:rFonts w:eastAsiaTheme="minorEastAsia" w:hint="default"/>
      </w:rPr>
    </w:lvl>
    <w:lvl w:ilvl="8">
      <w:start w:val="1"/>
      <w:numFmt w:val="decimal"/>
      <w:isLgl/>
      <w:lvlText w:val="%1.%2.%3.%4.%5.%6.%7.%8.%9."/>
      <w:lvlJc w:val="left"/>
      <w:pPr>
        <w:ind w:left="3938" w:hanging="2160"/>
      </w:pPr>
      <w:rPr>
        <w:rFonts w:eastAsiaTheme="minorEastAsia" w:hint="default"/>
      </w:rPr>
    </w:lvl>
  </w:abstractNum>
  <w:abstractNum w:abstractNumId="7" w15:restartNumberingAfterBreak="0">
    <w:nsid w:val="15227909"/>
    <w:multiLevelType w:val="multilevel"/>
    <w:tmpl w:val="F8A0A726"/>
    <w:lvl w:ilvl="0">
      <w:start w:val="1"/>
      <w:numFmt w:val="decimal"/>
      <w:lvlText w:val="%1."/>
      <w:lvlJc w:val="left"/>
      <w:pPr>
        <w:ind w:left="2138" w:hanging="360"/>
      </w:pPr>
      <w:rPr>
        <w:rFonts w:hint="default"/>
        <w:sz w:val="20"/>
        <w:szCs w:val="20"/>
      </w:rPr>
    </w:lvl>
    <w:lvl w:ilvl="1">
      <w:start w:val="1"/>
      <w:numFmt w:val="decimal"/>
      <w:isLgl/>
      <w:lvlText w:val="%1.%2."/>
      <w:lvlJc w:val="left"/>
      <w:pPr>
        <w:ind w:left="2498" w:hanging="720"/>
      </w:pPr>
      <w:rPr>
        <w:rFonts w:eastAsiaTheme="minorEastAsia" w:hint="default"/>
      </w:rPr>
    </w:lvl>
    <w:lvl w:ilvl="2">
      <w:start w:val="1"/>
      <w:numFmt w:val="decimal"/>
      <w:isLgl/>
      <w:lvlText w:val="%1.%2.%3."/>
      <w:lvlJc w:val="left"/>
      <w:pPr>
        <w:ind w:left="2498" w:hanging="720"/>
      </w:pPr>
      <w:rPr>
        <w:rFonts w:eastAsiaTheme="minorEastAsia" w:hint="default"/>
      </w:rPr>
    </w:lvl>
    <w:lvl w:ilvl="3">
      <w:start w:val="1"/>
      <w:numFmt w:val="decimal"/>
      <w:isLgl/>
      <w:lvlText w:val="%1.%2.%3.%4."/>
      <w:lvlJc w:val="left"/>
      <w:pPr>
        <w:ind w:left="2858" w:hanging="1080"/>
      </w:pPr>
      <w:rPr>
        <w:rFonts w:eastAsiaTheme="minorEastAsia" w:hint="default"/>
      </w:rPr>
    </w:lvl>
    <w:lvl w:ilvl="4">
      <w:start w:val="1"/>
      <w:numFmt w:val="decimal"/>
      <w:isLgl/>
      <w:lvlText w:val="%1.%2.%3.%4.%5."/>
      <w:lvlJc w:val="left"/>
      <w:pPr>
        <w:ind w:left="2858" w:hanging="1080"/>
      </w:pPr>
      <w:rPr>
        <w:rFonts w:eastAsiaTheme="minorEastAsia" w:hint="default"/>
      </w:rPr>
    </w:lvl>
    <w:lvl w:ilvl="5">
      <w:start w:val="1"/>
      <w:numFmt w:val="decimal"/>
      <w:isLgl/>
      <w:lvlText w:val="%1.%2.%3.%4.%5.%6."/>
      <w:lvlJc w:val="left"/>
      <w:pPr>
        <w:ind w:left="3218" w:hanging="1440"/>
      </w:pPr>
      <w:rPr>
        <w:rFonts w:eastAsiaTheme="minorEastAsia" w:hint="default"/>
      </w:rPr>
    </w:lvl>
    <w:lvl w:ilvl="6">
      <w:start w:val="1"/>
      <w:numFmt w:val="decimal"/>
      <w:isLgl/>
      <w:lvlText w:val="%1.%2.%3.%4.%5.%6.%7."/>
      <w:lvlJc w:val="left"/>
      <w:pPr>
        <w:ind w:left="3578" w:hanging="1800"/>
      </w:pPr>
      <w:rPr>
        <w:rFonts w:eastAsiaTheme="minorEastAsia" w:hint="default"/>
      </w:rPr>
    </w:lvl>
    <w:lvl w:ilvl="7">
      <w:start w:val="1"/>
      <w:numFmt w:val="decimal"/>
      <w:isLgl/>
      <w:lvlText w:val="%1.%2.%3.%4.%5.%6.%7.%8."/>
      <w:lvlJc w:val="left"/>
      <w:pPr>
        <w:ind w:left="3578" w:hanging="1800"/>
      </w:pPr>
      <w:rPr>
        <w:rFonts w:eastAsiaTheme="minorEastAsia" w:hint="default"/>
      </w:rPr>
    </w:lvl>
    <w:lvl w:ilvl="8">
      <w:start w:val="1"/>
      <w:numFmt w:val="decimal"/>
      <w:isLgl/>
      <w:lvlText w:val="%1.%2.%3.%4.%5.%6.%7.%8.%9."/>
      <w:lvlJc w:val="left"/>
      <w:pPr>
        <w:ind w:left="3938" w:hanging="2160"/>
      </w:pPr>
      <w:rPr>
        <w:rFonts w:eastAsiaTheme="minorEastAsia" w:hint="default"/>
      </w:rPr>
    </w:lvl>
  </w:abstractNum>
  <w:abstractNum w:abstractNumId="8" w15:restartNumberingAfterBreak="0">
    <w:nsid w:val="1ABF5486"/>
    <w:multiLevelType w:val="hybridMultilevel"/>
    <w:tmpl w:val="B0983492"/>
    <w:lvl w:ilvl="0" w:tplc="8BB8966A">
      <w:start w:val="3"/>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BE97C19"/>
    <w:multiLevelType w:val="hybridMultilevel"/>
    <w:tmpl w:val="A134ECBC"/>
    <w:lvl w:ilvl="0" w:tplc="9BCC81E8">
      <w:start w:val="5"/>
      <w:numFmt w:val="bullet"/>
      <w:lvlText w:val="-"/>
      <w:lvlJc w:val="left"/>
      <w:pPr>
        <w:ind w:left="720" w:hanging="360"/>
      </w:pPr>
      <w:rPr>
        <w:rFonts w:ascii="Times New Roman" w:eastAsia="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08663AC"/>
    <w:multiLevelType w:val="hybridMultilevel"/>
    <w:tmpl w:val="FA2E3A74"/>
    <w:lvl w:ilvl="0" w:tplc="9BCC81E8">
      <w:start w:val="5"/>
      <w:numFmt w:val="bullet"/>
      <w:lvlText w:val="-"/>
      <w:lvlJc w:val="left"/>
      <w:pPr>
        <w:ind w:left="951" w:hanging="360"/>
      </w:pPr>
      <w:rPr>
        <w:rFonts w:ascii="Times New Roman" w:eastAsia="Times New Roman" w:hAnsi="Times New Roman" w:hint="default"/>
      </w:rPr>
    </w:lvl>
    <w:lvl w:ilvl="1" w:tplc="08130003" w:tentative="1">
      <w:start w:val="1"/>
      <w:numFmt w:val="bullet"/>
      <w:lvlText w:val="o"/>
      <w:lvlJc w:val="left"/>
      <w:pPr>
        <w:ind w:left="1671" w:hanging="360"/>
      </w:pPr>
      <w:rPr>
        <w:rFonts w:ascii="Courier New" w:hAnsi="Courier New" w:cs="Courier New" w:hint="default"/>
      </w:rPr>
    </w:lvl>
    <w:lvl w:ilvl="2" w:tplc="08130005" w:tentative="1">
      <w:start w:val="1"/>
      <w:numFmt w:val="bullet"/>
      <w:lvlText w:val=""/>
      <w:lvlJc w:val="left"/>
      <w:pPr>
        <w:ind w:left="2391" w:hanging="360"/>
      </w:pPr>
      <w:rPr>
        <w:rFonts w:ascii="Wingdings" w:hAnsi="Wingdings" w:hint="default"/>
      </w:rPr>
    </w:lvl>
    <w:lvl w:ilvl="3" w:tplc="08130001" w:tentative="1">
      <w:start w:val="1"/>
      <w:numFmt w:val="bullet"/>
      <w:lvlText w:val=""/>
      <w:lvlJc w:val="left"/>
      <w:pPr>
        <w:ind w:left="3111" w:hanging="360"/>
      </w:pPr>
      <w:rPr>
        <w:rFonts w:ascii="Symbol" w:hAnsi="Symbol" w:hint="default"/>
      </w:rPr>
    </w:lvl>
    <w:lvl w:ilvl="4" w:tplc="08130003" w:tentative="1">
      <w:start w:val="1"/>
      <w:numFmt w:val="bullet"/>
      <w:lvlText w:val="o"/>
      <w:lvlJc w:val="left"/>
      <w:pPr>
        <w:ind w:left="3831" w:hanging="360"/>
      </w:pPr>
      <w:rPr>
        <w:rFonts w:ascii="Courier New" w:hAnsi="Courier New" w:cs="Courier New" w:hint="default"/>
      </w:rPr>
    </w:lvl>
    <w:lvl w:ilvl="5" w:tplc="08130005" w:tentative="1">
      <w:start w:val="1"/>
      <w:numFmt w:val="bullet"/>
      <w:lvlText w:val=""/>
      <w:lvlJc w:val="left"/>
      <w:pPr>
        <w:ind w:left="4551" w:hanging="360"/>
      </w:pPr>
      <w:rPr>
        <w:rFonts w:ascii="Wingdings" w:hAnsi="Wingdings" w:hint="default"/>
      </w:rPr>
    </w:lvl>
    <w:lvl w:ilvl="6" w:tplc="08130001" w:tentative="1">
      <w:start w:val="1"/>
      <w:numFmt w:val="bullet"/>
      <w:lvlText w:val=""/>
      <w:lvlJc w:val="left"/>
      <w:pPr>
        <w:ind w:left="5271" w:hanging="360"/>
      </w:pPr>
      <w:rPr>
        <w:rFonts w:ascii="Symbol" w:hAnsi="Symbol" w:hint="default"/>
      </w:rPr>
    </w:lvl>
    <w:lvl w:ilvl="7" w:tplc="08130003" w:tentative="1">
      <w:start w:val="1"/>
      <w:numFmt w:val="bullet"/>
      <w:lvlText w:val="o"/>
      <w:lvlJc w:val="left"/>
      <w:pPr>
        <w:ind w:left="5991" w:hanging="360"/>
      </w:pPr>
      <w:rPr>
        <w:rFonts w:ascii="Courier New" w:hAnsi="Courier New" w:cs="Courier New" w:hint="default"/>
      </w:rPr>
    </w:lvl>
    <w:lvl w:ilvl="8" w:tplc="08130005" w:tentative="1">
      <w:start w:val="1"/>
      <w:numFmt w:val="bullet"/>
      <w:lvlText w:val=""/>
      <w:lvlJc w:val="left"/>
      <w:pPr>
        <w:ind w:left="6711" w:hanging="360"/>
      </w:pPr>
      <w:rPr>
        <w:rFonts w:ascii="Wingdings" w:hAnsi="Wingdings" w:hint="default"/>
      </w:rPr>
    </w:lvl>
  </w:abstractNum>
  <w:abstractNum w:abstractNumId="11" w15:restartNumberingAfterBreak="0">
    <w:nsid w:val="23731C48"/>
    <w:multiLevelType w:val="hybridMultilevel"/>
    <w:tmpl w:val="6A861DF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39A7740"/>
    <w:multiLevelType w:val="multilevel"/>
    <w:tmpl w:val="7BE2EACE"/>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24DE00F8"/>
    <w:multiLevelType w:val="hybridMultilevel"/>
    <w:tmpl w:val="9B22CF88"/>
    <w:lvl w:ilvl="0" w:tplc="A09057D8">
      <w:numFmt w:val="bullet"/>
      <w:lvlText w:val="-"/>
      <w:lvlJc w:val="left"/>
      <w:pPr>
        <w:ind w:left="1065" w:hanging="360"/>
      </w:pPr>
      <w:rPr>
        <w:rFonts w:ascii="Georgia" w:eastAsia="SimSun" w:hAnsi="Georgia" w:cs="Georgia"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4" w15:restartNumberingAfterBreak="0">
    <w:nsid w:val="25DB6DFD"/>
    <w:multiLevelType w:val="hybridMultilevel"/>
    <w:tmpl w:val="A87AF5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CBD1D13"/>
    <w:multiLevelType w:val="hybridMultilevel"/>
    <w:tmpl w:val="38080270"/>
    <w:lvl w:ilvl="0" w:tplc="A09057D8">
      <w:numFmt w:val="bullet"/>
      <w:lvlText w:val="-"/>
      <w:lvlJc w:val="left"/>
      <w:pPr>
        <w:ind w:left="1068" w:hanging="360"/>
      </w:pPr>
      <w:rPr>
        <w:rFonts w:ascii="Georgia" w:eastAsia="SimSun" w:hAnsi="Georgia" w:cs="Georgia"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2FD407E4"/>
    <w:multiLevelType w:val="hybridMultilevel"/>
    <w:tmpl w:val="DF78874E"/>
    <w:lvl w:ilvl="0" w:tplc="8BB8966A">
      <w:start w:val="3"/>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34D04851"/>
    <w:multiLevelType w:val="hybridMultilevel"/>
    <w:tmpl w:val="BDA4C8EE"/>
    <w:lvl w:ilvl="0" w:tplc="9BCC81E8">
      <w:start w:val="5"/>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649421A"/>
    <w:multiLevelType w:val="hybridMultilevel"/>
    <w:tmpl w:val="9432C52E"/>
    <w:lvl w:ilvl="0" w:tplc="191205C8">
      <w:start w:val="1"/>
      <w:numFmt w:val="bullet"/>
      <w:pStyle w:val="Lijstopsomteken"/>
      <w:lvlText w:val=""/>
      <w:lvlJc w:val="left"/>
      <w:pPr>
        <w:ind w:left="36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BCA03A6"/>
    <w:multiLevelType w:val="hybridMultilevel"/>
    <w:tmpl w:val="2DF8D7DE"/>
    <w:lvl w:ilvl="0" w:tplc="E65AB716">
      <w:start w:val="1"/>
      <w:numFmt w:val="decimal"/>
      <w:lvlText w:val="Artikel %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C8C7C9E"/>
    <w:multiLevelType w:val="hybridMultilevel"/>
    <w:tmpl w:val="81A05D02"/>
    <w:lvl w:ilvl="0" w:tplc="AEBE2A0E">
      <w:start w:val="1"/>
      <w:numFmt w:val="bullet"/>
      <w:pStyle w:val="Lijstopsomteken3"/>
      <w:lvlText w:val=""/>
      <w:lvlJc w:val="left"/>
      <w:pPr>
        <w:ind w:left="926" w:hanging="360"/>
      </w:pPr>
      <w:rPr>
        <w:rFonts w:ascii="Wingdings" w:hAnsi="Wingdings" w:hint="default"/>
      </w:rPr>
    </w:lvl>
    <w:lvl w:ilvl="1" w:tplc="08130003" w:tentative="1">
      <w:start w:val="1"/>
      <w:numFmt w:val="bullet"/>
      <w:lvlText w:val="o"/>
      <w:lvlJc w:val="left"/>
      <w:pPr>
        <w:ind w:left="1646" w:hanging="360"/>
      </w:pPr>
      <w:rPr>
        <w:rFonts w:ascii="Courier New" w:hAnsi="Courier New" w:cs="Courier New" w:hint="default"/>
      </w:rPr>
    </w:lvl>
    <w:lvl w:ilvl="2" w:tplc="08130005" w:tentative="1">
      <w:start w:val="1"/>
      <w:numFmt w:val="bullet"/>
      <w:lvlText w:val=""/>
      <w:lvlJc w:val="left"/>
      <w:pPr>
        <w:ind w:left="2366" w:hanging="360"/>
      </w:pPr>
      <w:rPr>
        <w:rFonts w:ascii="Wingdings" w:hAnsi="Wingdings" w:hint="default"/>
      </w:rPr>
    </w:lvl>
    <w:lvl w:ilvl="3" w:tplc="08130001" w:tentative="1">
      <w:start w:val="1"/>
      <w:numFmt w:val="bullet"/>
      <w:lvlText w:val=""/>
      <w:lvlJc w:val="left"/>
      <w:pPr>
        <w:ind w:left="3086" w:hanging="360"/>
      </w:pPr>
      <w:rPr>
        <w:rFonts w:ascii="Symbol" w:hAnsi="Symbol" w:hint="default"/>
      </w:rPr>
    </w:lvl>
    <w:lvl w:ilvl="4" w:tplc="08130003" w:tentative="1">
      <w:start w:val="1"/>
      <w:numFmt w:val="bullet"/>
      <w:lvlText w:val="o"/>
      <w:lvlJc w:val="left"/>
      <w:pPr>
        <w:ind w:left="3806" w:hanging="360"/>
      </w:pPr>
      <w:rPr>
        <w:rFonts w:ascii="Courier New" w:hAnsi="Courier New" w:cs="Courier New" w:hint="default"/>
      </w:rPr>
    </w:lvl>
    <w:lvl w:ilvl="5" w:tplc="08130005" w:tentative="1">
      <w:start w:val="1"/>
      <w:numFmt w:val="bullet"/>
      <w:lvlText w:val=""/>
      <w:lvlJc w:val="left"/>
      <w:pPr>
        <w:ind w:left="4526" w:hanging="360"/>
      </w:pPr>
      <w:rPr>
        <w:rFonts w:ascii="Wingdings" w:hAnsi="Wingdings" w:hint="default"/>
      </w:rPr>
    </w:lvl>
    <w:lvl w:ilvl="6" w:tplc="08130001" w:tentative="1">
      <w:start w:val="1"/>
      <w:numFmt w:val="bullet"/>
      <w:lvlText w:val=""/>
      <w:lvlJc w:val="left"/>
      <w:pPr>
        <w:ind w:left="5246" w:hanging="360"/>
      </w:pPr>
      <w:rPr>
        <w:rFonts w:ascii="Symbol" w:hAnsi="Symbol" w:hint="default"/>
      </w:rPr>
    </w:lvl>
    <w:lvl w:ilvl="7" w:tplc="08130003" w:tentative="1">
      <w:start w:val="1"/>
      <w:numFmt w:val="bullet"/>
      <w:lvlText w:val="o"/>
      <w:lvlJc w:val="left"/>
      <w:pPr>
        <w:ind w:left="5966" w:hanging="360"/>
      </w:pPr>
      <w:rPr>
        <w:rFonts w:ascii="Courier New" w:hAnsi="Courier New" w:cs="Courier New" w:hint="default"/>
      </w:rPr>
    </w:lvl>
    <w:lvl w:ilvl="8" w:tplc="08130005" w:tentative="1">
      <w:start w:val="1"/>
      <w:numFmt w:val="bullet"/>
      <w:lvlText w:val=""/>
      <w:lvlJc w:val="left"/>
      <w:pPr>
        <w:ind w:left="6686" w:hanging="360"/>
      </w:pPr>
      <w:rPr>
        <w:rFonts w:ascii="Wingdings" w:hAnsi="Wingdings" w:hint="default"/>
      </w:rPr>
    </w:lvl>
  </w:abstractNum>
  <w:abstractNum w:abstractNumId="21" w15:restartNumberingAfterBreak="0">
    <w:nsid w:val="4C290FB4"/>
    <w:multiLevelType w:val="hybridMultilevel"/>
    <w:tmpl w:val="8222F9F2"/>
    <w:lvl w:ilvl="0" w:tplc="AF3ACC3E">
      <w:numFmt w:val="bullet"/>
      <w:lvlText w:val="-"/>
      <w:lvlJc w:val="left"/>
      <w:pPr>
        <w:ind w:left="1069" w:hanging="360"/>
      </w:pPr>
      <w:rPr>
        <w:rFonts w:ascii="Arial" w:eastAsiaTheme="minorHAnsi" w:hAnsi="Arial" w:cs="Arial"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2" w15:restartNumberingAfterBreak="0">
    <w:nsid w:val="4FFC3857"/>
    <w:multiLevelType w:val="hybridMultilevel"/>
    <w:tmpl w:val="3990D566"/>
    <w:lvl w:ilvl="0" w:tplc="F6665DC8">
      <w:numFmt w:val="bullet"/>
      <w:lvlText w:val="-"/>
      <w:lvlJc w:val="left"/>
      <w:pPr>
        <w:ind w:left="1140" w:hanging="360"/>
      </w:pPr>
      <w:rPr>
        <w:rFonts w:ascii="Arial" w:eastAsia="Times New Roman" w:hAnsi="Arial" w:cs="Arial" w:hint="default"/>
      </w:rPr>
    </w:lvl>
    <w:lvl w:ilvl="1" w:tplc="08130003" w:tentative="1">
      <w:start w:val="1"/>
      <w:numFmt w:val="bullet"/>
      <w:lvlText w:val="o"/>
      <w:lvlJc w:val="left"/>
      <w:pPr>
        <w:ind w:left="1860" w:hanging="360"/>
      </w:pPr>
      <w:rPr>
        <w:rFonts w:ascii="Courier New" w:hAnsi="Courier New" w:cs="Courier New" w:hint="default"/>
      </w:rPr>
    </w:lvl>
    <w:lvl w:ilvl="2" w:tplc="08130005" w:tentative="1">
      <w:start w:val="1"/>
      <w:numFmt w:val="bullet"/>
      <w:lvlText w:val=""/>
      <w:lvlJc w:val="left"/>
      <w:pPr>
        <w:ind w:left="2580" w:hanging="360"/>
      </w:pPr>
      <w:rPr>
        <w:rFonts w:ascii="Wingdings" w:hAnsi="Wingdings" w:hint="default"/>
      </w:rPr>
    </w:lvl>
    <w:lvl w:ilvl="3" w:tplc="08130001" w:tentative="1">
      <w:start w:val="1"/>
      <w:numFmt w:val="bullet"/>
      <w:lvlText w:val=""/>
      <w:lvlJc w:val="left"/>
      <w:pPr>
        <w:ind w:left="3300" w:hanging="360"/>
      </w:pPr>
      <w:rPr>
        <w:rFonts w:ascii="Symbol" w:hAnsi="Symbol" w:hint="default"/>
      </w:rPr>
    </w:lvl>
    <w:lvl w:ilvl="4" w:tplc="08130003" w:tentative="1">
      <w:start w:val="1"/>
      <w:numFmt w:val="bullet"/>
      <w:lvlText w:val="o"/>
      <w:lvlJc w:val="left"/>
      <w:pPr>
        <w:ind w:left="4020" w:hanging="360"/>
      </w:pPr>
      <w:rPr>
        <w:rFonts w:ascii="Courier New" w:hAnsi="Courier New" w:cs="Courier New" w:hint="default"/>
      </w:rPr>
    </w:lvl>
    <w:lvl w:ilvl="5" w:tplc="08130005" w:tentative="1">
      <w:start w:val="1"/>
      <w:numFmt w:val="bullet"/>
      <w:lvlText w:val=""/>
      <w:lvlJc w:val="left"/>
      <w:pPr>
        <w:ind w:left="4740" w:hanging="360"/>
      </w:pPr>
      <w:rPr>
        <w:rFonts w:ascii="Wingdings" w:hAnsi="Wingdings" w:hint="default"/>
      </w:rPr>
    </w:lvl>
    <w:lvl w:ilvl="6" w:tplc="08130001" w:tentative="1">
      <w:start w:val="1"/>
      <w:numFmt w:val="bullet"/>
      <w:lvlText w:val=""/>
      <w:lvlJc w:val="left"/>
      <w:pPr>
        <w:ind w:left="5460" w:hanging="360"/>
      </w:pPr>
      <w:rPr>
        <w:rFonts w:ascii="Symbol" w:hAnsi="Symbol" w:hint="default"/>
      </w:rPr>
    </w:lvl>
    <w:lvl w:ilvl="7" w:tplc="08130003" w:tentative="1">
      <w:start w:val="1"/>
      <w:numFmt w:val="bullet"/>
      <w:lvlText w:val="o"/>
      <w:lvlJc w:val="left"/>
      <w:pPr>
        <w:ind w:left="6180" w:hanging="360"/>
      </w:pPr>
      <w:rPr>
        <w:rFonts w:ascii="Courier New" w:hAnsi="Courier New" w:cs="Courier New" w:hint="default"/>
      </w:rPr>
    </w:lvl>
    <w:lvl w:ilvl="8" w:tplc="08130005" w:tentative="1">
      <w:start w:val="1"/>
      <w:numFmt w:val="bullet"/>
      <w:lvlText w:val=""/>
      <w:lvlJc w:val="left"/>
      <w:pPr>
        <w:ind w:left="6900" w:hanging="360"/>
      </w:pPr>
      <w:rPr>
        <w:rFonts w:ascii="Wingdings" w:hAnsi="Wingdings" w:hint="default"/>
      </w:rPr>
    </w:lvl>
  </w:abstractNum>
  <w:abstractNum w:abstractNumId="23" w15:restartNumberingAfterBreak="0">
    <w:nsid w:val="55DC2221"/>
    <w:multiLevelType w:val="hybridMultilevel"/>
    <w:tmpl w:val="7A6626C4"/>
    <w:lvl w:ilvl="0" w:tplc="62DAC87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5B2CFC"/>
    <w:multiLevelType w:val="hybridMultilevel"/>
    <w:tmpl w:val="47FE619C"/>
    <w:lvl w:ilvl="0" w:tplc="3B022E08">
      <w:numFmt w:val="bullet"/>
      <w:lvlText w:val="-"/>
      <w:lvlJc w:val="left"/>
      <w:pPr>
        <w:ind w:left="1494" w:hanging="360"/>
      </w:pPr>
      <w:rPr>
        <w:rFonts w:ascii="Calibri" w:eastAsia="Times New Roman" w:hAnsi="Calibri" w:cs="Calibri"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5" w15:restartNumberingAfterBreak="0">
    <w:nsid w:val="5F2E40FD"/>
    <w:multiLevelType w:val="hybridMultilevel"/>
    <w:tmpl w:val="906CF564"/>
    <w:lvl w:ilvl="0" w:tplc="8A403A16">
      <w:start w:val="1"/>
      <w:numFmt w:val="bullet"/>
      <w:pStyle w:val="Lijstopsomteken2"/>
      <w:lvlText w:val="o"/>
      <w:lvlJc w:val="left"/>
      <w:pPr>
        <w:tabs>
          <w:tab w:val="num" w:pos="720"/>
        </w:tabs>
        <w:ind w:left="720" w:hanging="360"/>
      </w:pPr>
      <w:rPr>
        <w:rFonts w:ascii="Courier New" w:hAnsi="Courier New" w:cs="Courier New" w:hint="default"/>
        <w:sz w:val="16"/>
      </w:rPr>
    </w:lvl>
    <w:lvl w:ilvl="1" w:tplc="08130003">
      <w:start w:val="1"/>
      <w:numFmt w:val="bullet"/>
      <w:lvlText w:val="o"/>
      <w:lvlJc w:val="left"/>
      <w:pPr>
        <w:ind w:left="1517" w:hanging="360"/>
      </w:pPr>
      <w:rPr>
        <w:rFonts w:ascii="Courier New" w:hAnsi="Courier New" w:cs="Courier New" w:hint="default"/>
      </w:rPr>
    </w:lvl>
    <w:lvl w:ilvl="2" w:tplc="08130005" w:tentative="1">
      <w:start w:val="1"/>
      <w:numFmt w:val="bullet"/>
      <w:lvlText w:val=""/>
      <w:lvlJc w:val="left"/>
      <w:pPr>
        <w:ind w:left="2237" w:hanging="360"/>
      </w:pPr>
      <w:rPr>
        <w:rFonts w:ascii="Wingdings" w:hAnsi="Wingdings" w:hint="default"/>
      </w:rPr>
    </w:lvl>
    <w:lvl w:ilvl="3" w:tplc="08130001" w:tentative="1">
      <w:start w:val="1"/>
      <w:numFmt w:val="bullet"/>
      <w:lvlText w:val=""/>
      <w:lvlJc w:val="left"/>
      <w:pPr>
        <w:ind w:left="2957" w:hanging="360"/>
      </w:pPr>
      <w:rPr>
        <w:rFonts w:ascii="Symbol" w:hAnsi="Symbol" w:hint="default"/>
      </w:rPr>
    </w:lvl>
    <w:lvl w:ilvl="4" w:tplc="08130003" w:tentative="1">
      <w:start w:val="1"/>
      <w:numFmt w:val="bullet"/>
      <w:lvlText w:val="o"/>
      <w:lvlJc w:val="left"/>
      <w:pPr>
        <w:ind w:left="3677" w:hanging="360"/>
      </w:pPr>
      <w:rPr>
        <w:rFonts w:ascii="Courier New" w:hAnsi="Courier New" w:cs="Courier New" w:hint="default"/>
      </w:rPr>
    </w:lvl>
    <w:lvl w:ilvl="5" w:tplc="08130005" w:tentative="1">
      <w:start w:val="1"/>
      <w:numFmt w:val="bullet"/>
      <w:lvlText w:val=""/>
      <w:lvlJc w:val="left"/>
      <w:pPr>
        <w:ind w:left="4397" w:hanging="360"/>
      </w:pPr>
      <w:rPr>
        <w:rFonts w:ascii="Wingdings" w:hAnsi="Wingdings" w:hint="default"/>
      </w:rPr>
    </w:lvl>
    <w:lvl w:ilvl="6" w:tplc="08130001" w:tentative="1">
      <w:start w:val="1"/>
      <w:numFmt w:val="bullet"/>
      <w:lvlText w:val=""/>
      <w:lvlJc w:val="left"/>
      <w:pPr>
        <w:ind w:left="5117" w:hanging="360"/>
      </w:pPr>
      <w:rPr>
        <w:rFonts w:ascii="Symbol" w:hAnsi="Symbol" w:hint="default"/>
      </w:rPr>
    </w:lvl>
    <w:lvl w:ilvl="7" w:tplc="08130003" w:tentative="1">
      <w:start w:val="1"/>
      <w:numFmt w:val="bullet"/>
      <w:lvlText w:val="o"/>
      <w:lvlJc w:val="left"/>
      <w:pPr>
        <w:ind w:left="5837" w:hanging="360"/>
      </w:pPr>
      <w:rPr>
        <w:rFonts w:ascii="Courier New" w:hAnsi="Courier New" w:cs="Courier New" w:hint="default"/>
      </w:rPr>
    </w:lvl>
    <w:lvl w:ilvl="8" w:tplc="08130005" w:tentative="1">
      <w:start w:val="1"/>
      <w:numFmt w:val="bullet"/>
      <w:lvlText w:val=""/>
      <w:lvlJc w:val="left"/>
      <w:pPr>
        <w:ind w:left="6557" w:hanging="360"/>
      </w:pPr>
      <w:rPr>
        <w:rFonts w:ascii="Wingdings" w:hAnsi="Wingdings" w:hint="default"/>
      </w:rPr>
    </w:lvl>
  </w:abstractNum>
  <w:abstractNum w:abstractNumId="26" w15:restartNumberingAfterBreak="0">
    <w:nsid w:val="644D1907"/>
    <w:multiLevelType w:val="hybridMultilevel"/>
    <w:tmpl w:val="FDE83D3E"/>
    <w:lvl w:ilvl="0" w:tplc="BC22E154">
      <w:start w:val="1"/>
      <w:numFmt w:val="decimal"/>
      <w:pStyle w:val="Randnummers"/>
      <w:lvlText w:val="%1."/>
      <w:lvlJc w:val="left"/>
      <w:pPr>
        <w:ind w:left="720" w:hanging="360"/>
      </w:pPr>
      <w:rPr>
        <w:b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65232AB"/>
    <w:multiLevelType w:val="multilevel"/>
    <w:tmpl w:val="0638056A"/>
    <w:lvl w:ilvl="0">
      <w:start w:val="1"/>
      <w:numFmt w:val="decimal"/>
      <w:pStyle w:val="DLexHoofdtitel1"/>
      <w:lvlText w:val="%1."/>
      <w:lvlJc w:val="left"/>
      <w:pPr>
        <w:ind w:left="720" w:hanging="360"/>
      </w:pPr>
      <w:rPr>
        <w:rFonts w:hint="default"/>
      </w:rPr>
    </w:lvl>
    <w:lvl w:ilvl="1">
      <w:start w:val="1"/>
      <w:numFmt w:val="decimal"/>
      <w:pStyle w:val="DLexTitel11"/>
      <w:isLgl/>
      <w:lvlText w:val="%1.%2"/>
      <w:lvlJc w:val="left"/>
      <w:pPr>
        <w:ind w:left="1080" w:hanging="360"/>
      </w:pPr>
      <w:rPr>
        <w:rFonts w:hint="default"/>
      </w:rPr>
    </w:lvl>
    <w:lvl w:ilvl="2">
      <w:start w:val="1"/>
      <w:numFmt w:val="decimal"/>
      <w:pStyle w:val="DLexSubtitel111"/>
      <w:isLgl/>
      <w:lvlText w:val="%1.%2.%3"/>
      <w:lvlJc w:val="left"/>
      <w:pPr>
        <w:ind w:left="1800" w:hanging="720"/>
      </w:pPr>
      <w:rPr>
        <w:rFonts w:hint="default"/>
      </w:rPr>
    </w:lvl>
    <w:lvl w:ilvl="3">
      <w:start w:val="1"/>
      <w:numFmt w:val="decimal"/>
      <w:pStyle w:val="DLexSubtitel1111"/>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9826A3A"/>
    <w:multiLevelType w:val="hybridMultilevel"/>
    <w:tmpl w:val="EF80C79A"/>
    <w:lvl w:ilvl="0" w:tplc="8BB8966A">
      <w:start w:val="3"/>
      <w:numFmt w:val="bullet"/>
      <w:lvlText w:val="-"/>
      <w:lvlJc w:val="left"/>
      <w:pPr>
        <w:ind w:left="1069"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F264EBB"/>
    <w:multiLevelType w:val="multilevel"/>
    <w:tmpl w:val="AB486F94"/>
    <w:lvl w:ilvl="0">
      <w:start w:val="1"/>
      <w:numFmt w:val="decimal"/>
      <w:pStyle w:val="1Randnumme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F6544E7"/>
    <w:multiLevelType w:val="hybridMultilevel"/>
    <w:tmpl w:val="46A6D70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29B7A72"/>
    <w:multiLevelType w:val="hybridMultilevel"/>
    <w:tmpl w:val="6C6611E0"/>
    <w:lvl w:ilvl="0" w:tplc="08130001">
      <w:start w:val="1"/>
      <w:numFmt w:val="bullet"/>
      <w:lvlText w:val=""/>
      <w:lvlJc w:val="left"/>
      <w:pPr>
        <w:ind w:left="1571" w:hanging="360"/>
      </w:pPr>
      <w:rPr>
        <w:rFonts w:ascii="Symbol" w:hAnsi="Symbol" w:hint="default"/>
      </w:rPr>
    </w:lvl>
    <w:lvl w:ilvl="1" w:tplc="08130003">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num w:numId="1" w16cid:durableId="1246455941">
    <w:abstractNumId w:val="12"/>
  </w:num>
  <w:num w:numId="2" w16cid:durableId="72169594">
    <w:abstractNumId w:val="2"/>
  </w:num>
  <w:num w:numId="3" w16cid:durableId="231041609">
    <w:abstractNumId w:val="1"/>
  </w:num>
  <w:num w:numId="4" w16cid:durableId="816144006">
    <w:abstractNumId w:val="0"/>
  </w:num>
  <w:num w:numId="5" w16cid:durableId="1873690758">
    <w:abstractNumId w:val="25"/>
  </w:num>
  <w:num w:numId="6" w16cid:durableId="555315887">
    <w:abstractNumId w:val="20"/>
  </w:num>
  <w:num w:numId="7" w16cid:durableId="788596729">
    <w:abstractNumId w:val="18"/>
  </w:num>
  <w:num w:numId="8" w16cid:durableId="1583106026">
    <w:abstractNumId w:val="27"/>
  </w:num>
  <w:num w:numId="9" w16cid:durableId="1936742865">
    <w:abstractNumId w:val="26"/>
  </w:num>
  <w:num w:numId="10" w16cid:durableId="1274290599">
    <w:abstractNumId w:val="16"/>
  </w:num>
  <w:num w:numId="11" w16cid:durableId="725226011">
    <w:abstractNumId w:val="22"/>
  </w:num>
  <w:num w:numId="12" w16cid:durableId="1404333435">
    <w:abstractNumId w:val="28"/>
  </w:num>
  <w:num w:numId="13" w16cid:durableId="819418747">
    <w:abstractNumId w:val="8"/>
  </w:num>
  <w:num w:numId="14" w16cid:durableId="516577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3488718">
    <w:abstractNumId w:val="10"/>
  </w:num>
  <w:num w:numId="16" w16cid:durableId="812716205">
    <w:abstractNumId w:val="9"/>
  </w:num>
  <w:num w:numId="17" w16cid:durableId="1508248189">
    <w:abstractNumId w:val="17"/>
  </w:num>
  <w:num w:numId="18" w16cid:durableId="1173030141">
    <w:abstractNumId w:val="15"/>
  </w:num>
  <w:num w:numId="19" w16cid:durableId="37749255">
    <w:abstractNumId w:val="7"/>
  </w:num>
  <w:num w:numId="20" w16cid:durableId="838889600">
    <w:abstractNumId w:val="13"/>
  </w:num>
  <w:num w:numId="21" w16cid:durableId="2135902947">
    <w:abstractNumId w:val="14"/>
  </w:num>
  <w:num w:numId="22" w16cid:durableId="519858581">
    <w:abstractNumId w:val="5"/>
  </w:num>
  <w:num w:numId="23" w16cid:durableId="1469276162">
    <w:abstractNumId w:val="11"/>
  </w:num>
  <w:num w:numId="24" w16cid:durableId="376442264">
    <w:abstractNumId w:val="6"/>
  </w:num>
  <w:num w:numId="25" w16cid:durableId="1621230018">
    <w:abstractNumId w:val="30"/>
  </w:num>
  <w:num w:numId="26" w16cid:durableId="132411989">
    <w:abstractNumId w:val="23"/>
  </w:num>
  <w:num w:numId="27" w16cid:durableId="89551406">
    <w:abstractNumId w:val="24"/>
  </w:num>
  <w:num w:numId="28" w16cid:durableId="711421250">
    <w:abstractNumId w:val="19"/>
  </w:num>
  <w:num w:numId="29" w16cid:durableId="906263595">
    <w:abstractNumId w:val="3"/>
  </w:num>
  <w:num w:numId="30" w16cid:durableId="2051029950">
    <w:abstractNumId w:val="31"/>
  </w:num>
  <w:num w:numId="31" w16cid:durableId="113134654">
    <w:abstractNumId w:val="19"/>
    <w:lvlOverride w:ilvl="0">
      <w:startOverride w:val="1"/>
    </w:lvlOverride>
  </w:num>
  <w:num w:numId="32" w16cid:durableId="1278172497">
    <w:abstractNumId w:val="4"/>
  </w:num>
  <w:num w:numId="33" w16cid:durableId="119288773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82"/>
    <w:rsid w:val="000001A9"/>
    <w:rsid w:val="00000678"/>
    <w:rsid w:val="00000F47"/>
    <w:rsid w:val="00002481"/>
    <w:rsid w:val="00002774"/>
    <w:rsid w:val="00002827"/>
    <w:rsid w:val="000036EB"/>
    <w:rsid w:val="00003723"/>
    <w:rsid w:val="00004231"/>
    <w:rsid w:val="000054C0"/>
    <w:rsid w:val="00007358"/>
    <w:rsid w:val="00011AB0"/>
    <w:rsid w:val="00013787"/>
    <w:rsid w:val="000141E9"/>
    <w:rsid w:val="00014E86"/>
    <w:rsid w:val="00014F97"/>
    <w:rsid w:val="00016D12"/>
    <w:rsid w:val="00017808"/>
    <w:rsid w:val="0002130B"/>
    <w:rsid w:val="00021ECC"/>
    <w:rsid w:val="00022BAC"/>
    <w:rsid w:val="00022C9E"/>
    <w:rsid w:val="0002500D"/>
    <w:rsid w:val="000250E2"/>
    <w:rsid w:val="00026DE8"/>
    <w:rsid w:val="0002713E"/>
    <w:rsid w:val="00030D82"/>
    <w:rsid w:val="000310ED"/>
    <w:rsid w:val="00032696"/>
    <w:rsid w:val="00032C1B"/>
    <w:rsid w:val="00034A09"/>
    <w:rsid w:val="00035754"/>
    <w:rsid w:val="0003581B"/>
    <w:rsid w:val="000361DC"/>
    <w:rsid w:val="00037B05"/>
    <w:rsid w:val="00037E32"/>
    <w:rsid w:val="0004321B"/>
    <w:rsid w:val="000440BD"/>
    <w:rsid w:val="0004429D"/>
    <w:rsid w:val="00044D37"/>
    <w:rsid w:val="000501C3"/>
    <w:rsid w:val="000503ED"/>
    <w:rsid w:val="00050AE7"/>
    <w:rsid w:val="000511E0"/>
    <w:rsid w:val="00053011"/>
    <w:rsid w:val="00054276"/>
    <w:rsid w:val="00054ADA"/>
    <w:rsid w:val="00055F37"/>
    <w:rsid w:val="0006019D"/>
    <w:rsid w:val="000606B3"/>
    <w:rsid w:val="00062938"/>
    <w:rsid w:val="00064998"/>
    <w:rsid w:val="00064D25"/>
    <w:rsid w:val="00064DBF"/>
    <w:rsid w:val="0006564C"/>
    <w:rsid w:val="0006752E"/>
    <w:rsid w:val="00067CA1"/>
    <w:rsid w:val="0007026E"/>
    <w:rsid w:val="0007205C"/>
    <w:rsid w:val="000721AC"/>
    <w:rsid w:val="00072A0D"/>
    <w:rsid w:val="000739D3"/>
    <w:rsid w:val="00073A39"/>
    <w:rsid w:val="000815D6"/>
    <w:rsid w:val="00083B7D"/>
    <w:rsid w:val="00085F4A"/>
    <w:rsid w:val="000867E8"/>
    <w:rsid w:val="0009056B"/>
    <w:rsid w:val="00093738"/>
    <w:rsid w:val="000938E6"/>
    <w:rsid w:val="00094D20"/>
    <w:rsid w:val="0009570C"/>
    <w:rsid w:val="00095BBF"/>
    <w:rsid w:val="00096C82"/>
    <w:rsid w:val="0009739E"/>
    <w:rsid w:val="000A084B"/>
    <w:rsid w:val="000A25E5"/>
    <w:rsid w:val="000A2FCA"/>
    <w:rsid w:val="000A400E"/>
    <w:rsid w:val="000A4B2A"/>
    <w:rsid w:val="000A564D"/>
    <w:rsid w:val="000A7652"/>
    <w:rsid w:val="000B0058"/>
    <w:rsid w:val="000B0805"/>
    <w:rsid w:val="000B116D"/>
    <w:rsid w:val="000B2D8D"/>
    <w:rsid w:val="000B37B7"/>
    <w:rsid w:val="000B4DDB"/>
    <w:rsid w:val="000B5FCF"/>
    <w:rsid w:val="000B6512"/>
    <w:rsid w:val="000B7247"/>
    <w:rsid w:val="000B7CC1"/>
    <w:rsid w:val="000C3B32"/>
    <w:rsid w:val="000C736B"/>
    <w:rsid w:val="000C7BC8"/>
    <w:rsid w:val="000D0D72"/>
    <w:rsid w:val="000D106C"/>
    <w:rsid w:val="000D11B4"/>
    <w:rsid w:val="000D1ABF"/>
    <w:rsid w:val="000D1DB9"/>
    <w:rsid w:val="000D3A98"/>
    <w:rsid w:val="000D49EE"/>
    <w:rsid w:val="000D509A"/>
    <w:rsid w:val="000D5CC5"/>
    <w:rsid w:val="000D60B7"/>
    <w:rsid w:val="000D7086"/>
    <w:rsid w:val="000E16EA"/>
    <w:rsid w:val="000E1E03"/>
    <w:rsid w:val="000E29D4"/>
    <w:rsid w:val="000E50CE"/>
    <w:rsid w:val="000E5533"/>
    <w:rsid w:val="000E56C3"/>
    <w:rsid w:val="000E5D86"/>
    <w:rsid w:val="000F167F"/>
    <w:rsid w:val="000F4D28"/>
    <w:rsid w:val="000F54F2"/>
    <w:rsid w:val="000F6C3B"/>
    <w:rsid w:val="000F72AF"/>
    <w:rsid w:val="000F7992"/>
    <w:rsid w:val="000F7DF7"/>
    <w:rsid w:val="001023CB"/>
    <w:rsid w:val="00105559"/>
    <w:rsid w:val="001063DB"/>
    <w:rsid w:val="00106CBA"/>
    <w:rsid w:val="001077DA"/>
    <w:rsid w:val="001078D4"/>
    <w:rsid w:val="00110D86"/>
    <w:rsid w:val="0011128E"/>
    <w:rsid w:val="00112DE8"/>
    <w:rsid w:val="00112DFA"/>
    <w:rsid w:val="00112EC7"/>
    <w:rsid w:val="00113100"/>
    <w:rsid w:val="00113E5F"/>
    <w:rsid w:val="001159C3"/>
    <w:rsid w:val="00115CDE"/>
    <w:rsid w:val="00117A65"/>
    <w:rsid w:val="00120F77"/>
    <w:rsid w:val="00121392"/>
    <w:rsid w:val="00123AD4"/>
    <w:rsid w:val="0012518A"/>
    <w:rsid w:val="00126F28"/>
    <w:rsid w:val="00127084"/>
    <w:rsid w:val="00127913"/>
    <w:rsid w:val="001301BB"/>
    <w:rsid w:val="00130AE7"/>
    <w:rsid w:val="00130F8A"/>
    <w:rsid w:val="00132E98"/>
    <w:rsid w:val="00134996"/>
    <w:rsid w:val="00135880"/>
    <w:rsid w:val="001406C1"/>
    <w:rsid w:val="0014097F"/>
    <w:rsid w:val="001413BD"/>
    <w:rsid w:val="001432F9"/>
    <w:rsid w:val="001477E9"/>
    <w:rsid w:val="00150B1A"/>
    <w:rsid w:val="00153D39"/>
    <w:rsid w:val="0015445B"/>
    <w:rsid w:val="00154580"/>
    <w:rsid w:val="00155AEB"/>
    <w:rsid w:val="00155FFA"/>
    <w:rsid w:val="001572A0"/>
    <w:rsid w:val="00160512"/>
    <w:rsid w:val="001606FF"/>
    <w:rsid w:val="00160792"/>
    <w:rsid w:val="0016107E"/>
    <w:rsid w:val="0016134C"/>
    <w:rsid w:val="001639D0"/>
    <w:rsid w:val="001642BA"/>
    <w:rsid w:val="00165EC1"/>
    <w:rsid w:val="001709B6"/>
    <w:rsid w:val="00171265"/>
    <w:rsid w:val="0017395F"/>
    <w:rsid w:val="001777CF"/>
    <w:rsid w:val="00181D1F"/>
    <w:rsid w:val="00181F1A"/>
    <w:rsid w:val="0018297E"/>
    <w:rsid w:val="001829B8"/>
    <w:rsid w:val="00182FCE"/>
    <w:rsid w:val="001842E6"/>
    <w:rsid w:val="00184C70"/>
    <w:rsid w:val="001869C5"/>
    <w:rsid w:val="00187F72"/>
    <w:rsid w:val="0019004C"/>
    <w:rsid w:val="001901AD"/>
    <w:rsid w:val="00190765"/>
    <w:rsid w:val="00190A77"/>
    <w:rsid w:val="00191887"/>
    <w:rsid w:val="00192064"/>
    <w:rsid w:val="0019348A"/>
    <w:rsid w:val="001958E4"/>
    <w:rsid w:val="00196EA4"/>
    <w:rsid w:val="001976E5"/>
    <w:rsid w:val="00197D5A"/>
    <w:rsid w:val="001A041C"/>
    <w:rsid w:val="001A104F"/>
    <w:rsid w:val="001A367F"/>
    <w:rsid w:val="001A7932"/>
    <w:rsid w:val="001B0233"/>
    <w:rsid w:val="001B1E1E"/>
    <w:rsid w:val="001B31E8"/>
    <w:rsid w:val="001B3E42"/>
    <w:rsid w:val="001B6204"/>
    <w:rsid w:val="001B6313"/>
    <w:rsid w:val="001B7311"/>
    <w:rsid w:val="001C0806"/>
    <w:rsid w:val="001C2688"/>
    <w:rsid w:val="001C33EE"/>
    <w:rsid w:val="001C363D"/>
    <w:rsid w:val="001C483F"/>
    <w:rsid w:val="001C4B83"/>
    <w:rsid w:val="001C7589"/>
    <w:rsid w:val="001D0380"/>
    <w:rsid w:val="001D348E"/>
    <w:rsid w:val="001D3BB1"/>
    <w:rsid w:val="001D5854"/>
    <w:rsid w:val="001D59DE"/>
    <w:rsid w:val="001D5AAC"/>
    <w:rsid w:val="001D6DE7"/>
    <w:rsid w:val="001D78C1"/>
    <w:rsid w:val="001E5377"/>
    <w:rsid w:val="001E65CE"/>
    <w:rsid w:val="001E77FE"/>
    <w:rsid w:val="001F022A"/>
    <w:rsid w:val="001F0292"/>
    <w:rsid w:val="001F123D"/>
    <w:rsid w:val="001F564A"/>
    <w:rsid w:val="002001D5"/>
    <w:rsid w:val="00204ABA"/>
    <w:rsid w:val="00204AD9"/>
    <w:rsid w:val="00205CF4"/>
    <w:rsid w:val="0020786E"/>
    <w:rsid w:val="00207F5C"/>
    <w:rsid w:val="00212322"/>
    <w:rsid w:val="002127F7"/>
    <w:rsid w:val="00214DB4"/>
    <w:rsid w:val="00216DB9"/>
    <w:rsid w:val="00217097"/>
    <w:rsid w:val="00221B95"/>
    <w:rsid w:val="002243DC"/>
    <w:rsid w:val="0022629E"/>
    <w:rsid w:val="00226A99"/>
    <w:rsid w:val="00227428"/>
    <w:rsid w:val="0023680D"/>
    <w:rsid w:val="00237534"/>
    <w:rsid w:val="002409A7"/>
    <w:rsid w:val="0024131F"/>
    <w:rsid w:val="002419AD"/>
    <w:rsid w:val="00243570"/>
    <w:rsid w:val="0024460D"/>
    <w:rsid w:val="00245B18"/>
    <w:rsid w:val="00246160"/>
    <w:rsid w:val="00247473"/>
    <w:rsid w:val="00247B62"/>
    <w:rsid w:val="00250D7D"/>
    <w:rsid w:val="00251717"/>
    <w:rsid w:val="002532A4"/>
    <w:rsid w:val="00253351"/>
    <w:rsid w:val="00253DFD"/>
    <w:rsid w:val="0025445B"/>
    <w:rsid w:val="00254CE7"/>
    <w:rsid w:val="00256EC3"/>
    <w:rsid w:val="00260C09"/>
    <w:rsid w:val="00261462"/>
    <w:rsid w:val="002627F3"/>
    <w:rsid w:val="00262B77"/>
    <w:rsid w:val="00262FB9"/>
    <w:rsid w:val="0026378D"/>
    <w:rsid w:val="002637BA"/>
    <w:rsid w:val="00267263"/>
    <w:rsid w:val="002677A8"/>
    <w:rsid w:val="00270D15"/>
    <w:rsid w:val="0027223C"/>
    <w:rsid w:val="002745BF"/>
    <w:rsid w:val="002750E9"/>
    <w:rsid w:val="00275C08"/>
    <w:rsid w:val="00277193"/>
    <w:rsid w:val="00277ECE"/>
    <w:rsid w:val="00281509"/>
    <w:rsid w:val="00285DE2"/>
    <w:rsid w:val="00285E44"/>
    <w:rsid w:val="00287E15"/>
    <w:rsid w:val="00290882"/>
    <w:rsid w:val="002909E6"/>
    <w:rsid w:val="002914AC"/>
    <w:rsid w:val="00295B5A"/>
    <w:rsid w:val="002970BC"/>
    <w:rsid w:val="00297ED8"/>
    <w:rsid w:val="002A0093"/>
    <w:rsid w:val="002A06C8"/>
    <w:rsid w:val="002A1762"/>
    <w:rsid w:val="002A39B8"/>
    <w:rsid w:val="002A60C4"/>
    <w:rsid w:val="002B05BC"/>
    <w:rsid w:val="002B08F4"/>
    <w:rsid w:val="002B2607"/>
    <w:rsid w:val="002B26D4"/>
    <w:rsid w:val="002B2DE0"/>
    <w:rsid w:val="002B3EDC"/>
    <w:rsid w:val="002B59EE"/>
    <w:rsid w:val="002B7368"/>
    <w:rsid w:val="002B749D"/>
    <w:rsid w:val="002B7F0B"/>
    <w:rsid w:val="002C12A9"/>
    <w:rsid w:val="002C12E2"/>
    <w:rsid w:val="002C1AB2"/>
    <w:rsid w:val="002C3989"/>
    <w:rsid w:val="002C3D64"/>
    <w:rsid w:val="002C415A"/>
    <w:rsid w:val="002C5259"/>
    <w:rsid w:val="002C5B43"/>
    <w:rsid w:val="002C5CDF"/>
    <w:rsid w:val="002C6ACA"/>
    <w:rsid w:val="002C6B85"/>
    <w:rsid w:val="002C7A80"/>
    <w:rsid w:val="002C7F53"/>
    <w:rsid w:val="002D2689"/>
    <w:rsid w:val="002D2891"/>
    <w:rsid w:val="002D3586"/>
    <w:rsid w:val="002D37B7"/>
    <w:rsid w:val="002D6160"/>
    <w:rsid w:val="002E1728"/>
    <w:rsid w:val="002E1D1C"/>
    <w:rsid w:val="002E23A6"/>
    <w:rsid w:val="002E274C"/>
    <w:rsid w:val="002E3E78"/>
    <w:rsid w:val="002E3E97"/>
    <w:rsid w:val="002E461D"/>
    <w:rsid w:val="002E59FA"/>
    <w:rsid w:val="002E6327"/>
    <w:rsid w:val="002E6547"/>
    <w:rsid w:val="002E6DE4"/>
    <w:rsid w:val="002E7570"/>
    <w:rsid w:val="002F050E"/>
    <w:rsid w:val="002F0B9E"/>
    <w:rsid w:val="002F1EC9"/>
    <w:rsid w:val="002F3958"/>
    <w:rsid w:val="002F4124"/>
    <w:rsid w:val="002F50B7"/>
    <w:rsid w:val="002F7AF8"/>
    <w:rsid w:val="003007B0"/>
    <w:rsid w:val="00302FB1"/>
    <w:rsid w:val="00303219"/>
    <w:rsid w:val="00303921"/>
    <w:rsid w:val="003045FD"/>
    <w:rsid w:val="00305208"/>
    <w:rsid w:val="0030774D"/>
    <w:rsid w:val="00307FD3"/>
    <w:rsid w:val="003104EC"/>
    <w:rsid w:val="00310612"/>
    <w:rsid w:val="003133B0"/>
    <w:rsid w:val="0031587F"/>
    <w:rsid w:val="00316AB3"/>
    <w:rsid w:val="00320C8D"/>
    <w:rsid w:val="0032145F"/>
    <w:rsid w:val="0032243A"/>
    <w:rsid w:val="00323228"/>
    <w:rsid w:val="00323B29"/>
    <w:rsid w:val="00325BB2"/>
    <w:rsid w:val="00331A62"/>
    <w:rsid w:val="00332D34"/>
    <w:rsid w:val="00334316"/>
    <w:rsid w:val="0033467C"/>
    <w:rsid w:val="00336207"/>
    <w:rsid w:val="00336D55"/>
    <w:rsid w:val="003375FA"/>
    <w:rsid w:val="00340CB5"/>
    <w:rsid w:val="00341B1B"/>
    <w:rsid w:val="00342823"/>
    <w:rsid w:val="003463CA"/>
    <w:rsid w:val="00346E37"/>
    <w:rsid w:val="00347222"/>
    <w:rsid w:val="00347A49"/>
    <w:rsid w:val="00347FB5"/>
    <w:rsid w:val="003507C2"/>
    <w:rsid w:val="00350D6D"/>
    <w:rsid w:val="00351BA5"/>
    <w:rsid w:val="00352AC9"/>
    <w:rsid w:val="00353B54"/>
    <w:rsid w:val="00354C98"/>
    <w:rsid w:val="00354E6B"/>
    <w:rsid w:val="0035550D"/>
    <w:rsid w:val="00355CCF"/>
    <w:rsid w:val="00355E07"/>
    <w:rsid w:val="003565C6"/>
    <w:rsid w:val="00357AF9"/>
    <w:rsid w:val="00357E1F"/>
    <w:rsid w:val="00362F19"/>
    <w:rsid w:val="003635B9"/>
    <w:rsid w:val="003659C4"/>
    <w:rsid w:val="003669AC"/>
    <w:rsid w:val="003712F3"/>
    <w:rsid w:val="00373164"/>
    <w:rsid w:val="00374A80"/>
    <w:rsid w:val="00374AB4"/>
    <w:rsid w:val="00376B00"/>
    <w:rsid w:val="003779A2"/>
    <w:rsid w:val="00380BF4"/>
    <w:rsid w:val="0038119B"/>
    <w:rsid w:val="00382134"/>
    <w:rsid w:val="00382462"/>
    <w:rsid w:val="00383609"/>
    <w:rsid w:val="00383ABB"/>
    <w:rsid w:val="0038707D"/>
    <w:rsid w:val="003872B3"/>
    <w:rsid w:val="003879AB"/>
    <w:rsid w:val="00387BA3"/>
    <w:rsid w:val="0039067A"/>
    <w:rsid w:val="00391DB2"/>
    <w:rsid w:val="003921AC"/>
    <w:rsid w:val="0039361C"/>
    <w:rsid w:val="00394053"/>
    <w:rsid w:val="00394CF7"/>
    <w:rsid w:val="00394D5B"/>
    <w:rsid w:val="003960DC"/>
    <w:rsid w:val="00397CDC"/>
    <w:rsid w:val="003A2E73"/>
    <w:rsid w:val="003A4209"/>
    <w:rsid w:val="003A5623"/>
    <w:rsid w:val="003A650B"/>
    <w:rsid w:val="003A78E7"/>
    <w:rsid w:val="003B2C08"/>
    <w:rsid w:val="003B2D58"/>
    <w:rsid w:val="003B43D6"/>
    <w:rsid w:val="003B62F2"/>
    <w:rsid w:val="003B6CEB"/>
    <w:rsid w:val="003B73A6"/>
    <w:rsid w:val="003B7DF9"/>
    <w:rsid w:val="003C1772"/>
    <w:rsid w:val="003C3ABB"/>
    <w:rsid w:val="003C5B1C"/>
    <w:rsid w:val="003D173B"/>
    <w:rsid w:val="003D1A1C"/>
    <w:rsid w:val="003D393A"/>
    <w:rsid w:val="003D65C5"/>
    <w:rsid w:val="003E0F8C"/>
    <w:rsid w:val="003E1E74"/>
    <w:rsid w:val="003E23B8"/>
    <w:rsid w:val="003E2974"/>
    <w:rsid w:val="003E2FFA"/>
    <w:rsid w:val="003E319F"/>
    <w:rsid w:val="003E443F"/>
    <w:rsid w:val="003E5278"/>
    <w:rsid w:val="003E527D"/>
    <w:rsid w:val="003E5A1C"/>
    <w:rsid w:val="003E6098"/>
    <w:rsid w:val="003E7724"/>
    <w:rsid w:val="003E7FAF"/>
    <w:rsid w:val="003F2212"/>
    <w:rsid w:val="003F2C54"/>
    <w:rsid w:val="003F3414"/>
    <w:rsid w:val="003F4894"/>
    <w:rsid w:val="003F5FBF"/>
    <w:rsid w:val="003F615F"/>
    <w:rsid w:val="003F64A8"/>
    <w:rsid w:val="003F719B"/>
    <w:rsid w:val="003F74CF"/>
    <w:rsid w:val="004003BA"/>
    <w:rsid w:val="00401221"/>
    <w:rsid w:val="00401225"/>
    <w:rsid w:val="00401B19"/>
    <w:rsid w:val="0040418F"/>
    <w:rsid w:val="00404627"/>
    <w:rsid w:val="00406A11"/>
    <w:rsid w:val="00410BF7"/>
    <w:rsid w:val="00411FE7"/>
    <w:rsid w:val="00413C34"/>
    <w:rsid w:val="00414D9B"/>
    <w:rsid w:val="004158C6"/>
    <w:rsid w:val="00422672"/>
    <w:rsid w:val="004233F0"/>
    <w:rsid w:val="00425328"/>
    <w:rsid w:val="004257DF"/>
    <w:rsid w:val="00425820"/>
    <w:rsid w:val="00425E03"/>
    <w:rsid w:val="00426163"/>
    <w:rsid w:val="004274E7"/>
    <w:rsid w:val="00427D2D"/>
    <w:rsid w:val="00431753"/>
    <w:rsid w:val="00432C83"/>
    <w:rsid w:val="00432FCA"/>
    <w:rsid w:val="004347F6"/>
    <w:rsid w:val="00436930"/>
    <w:rsid w:val="00436FC5"/>
    <w:rsid w:val="0043710B"/>
    <w:rsid w:val="00440ACC"/>
    <w:rsid w:val="004443B8"/>
    <w:rsid w:val="00444CC8"/>
    <w:rsid w:val="00445424"/>
    <w:rsid w:val="00446DFA"/>
    <w:rsid w:val="004472F8"/>
    <w:rsid w:val="00452034"/>
    <w:rsid w:val="00454A0C"/>
    <w:rsid w:val="00454CDC"/>
    <w:rsid w:val="00454DCA"/>
    <w:rsid w:val="00455067"/>
    <w:rsid w:val="004565C1"/>
    <w:rsid w:val="00456A6F"/>
    <w:rsid w:val="00461650"/>
    <w:rsid w:val="00461812"/>
    <w:rsid w:val="004628E7"/>
    <w:rsid w:val="00462F3E"/>
    <w:rsid w:val="00465063"/>
    <w:rsid w:val="0046599F"/>
    <w:rsid w:val="00465BCF"/>
    <w:rsid w:val="00466DB1"/>
    <w:rsid w:val="004710DF"/>
    <w:rsid w:val="00471956"/>
    <w:rsid w:val="00473799"/>
    <w:rsid w:val="00476134"/>
    <w:rsid w:val="00477B64"/>
    <w:rsid w:val="00477DB2"/>
    <w:rsid w:val="00477DE1"/>
    <w:rsid w:val="00480664"/>
    <w:rsid w:val="004827A1"/>
    <w:rsid w:val="004829D7"/>
    <w:rsid w:val="0048329F"/>
    <w:rsid w:val="00483828"/>
    <w:rsid w:val="00483D44"/>
    <w:rsid w:val="0048546C"/>
    <w:rsid w:val="00485959"/>
    <w:rsid w:val="00491019"/>
    <w:rsid w:val="0049145D"/>
    <w:rsid w:val="004918FE"/>
    <w:rsid w:val="004927EE"/>
    <w:rsid w:val="00492C96"/>
    <w:rsid w:val="00493BA3"/>
    <w:rsid w:val="00493F32"/>
    <w:rsid w:val="00496834"/>
    <w:rsid w:val="0049751C"/>
    <w:rsid w:val="004A03AF"/>
    <w:rsid w:val="004A04EB"/>
    <w:rsid w:val="004A1DC2"/>
    <w:rsid w:val="004A2C9E"/>
    <w:rsid w:val="004A4125"/>
    <w:rsid w:val="004A4201"/>
    <w:rsid w:val="004A445A"/>
    <w:rsid w:val="004A4C1B"/>
    <w:rsid w:val="004A5B91"/>
    <w:rsid w:val="004A7270"/>
    <w:rsid w:val="004B122E"/>
    <w:rsid w:val="004B19E3"/>
    <w:rsid w:val="004B256F"/>
    <w:rsid w:val="004B3C25"/>
    <w:rsid w:val="004B605C"/>
    <w:rsid w:val="004B7091"/>
    <w:rsid w:val="004B71D0"/>
    <w:rsid w:val="004C4391"/>
    <w:rsid w:val="004C51BF"/>
    <w:rsid w:val="004C5559"/>
    <w:rsid w:val="004C7D96"/>
    <w:rsid w:val="004D1A6C"/>
    <w:rsid w:val="004D40A9"/>
    <w:rsid w:val="004D48DA"/>
    <w:rsid w:val="004D6E90"/>
    <w:rsid w:val="004D72AA"/>
    <w:rsid w:val="004E0D06"/>
    <w:rsid w:val="004E26D1"/>
    <w:rsid w:val="004E2714"/>
    <w:rsid w:val="004E4044"/>
    <w:rsid w:val="004E573A"/>
    <w:rsid w:val="004E5810"/>
    <w:rsid w:val="004E5BE6"/>
    <w:rsid w:val="004E7D8B"/>
    <w:rsid w:val="004E7FF5"/>
    <w:rsid w:val="004F16AC"/>
    <w:rsid w:val="004F1824"/>
    <w:rsid w:val="004F498A"/>
    <w:rsid w:val="004F5E00"/>
    <w:rsid w:val="004F654C"/>
    <w:rsid w:val="004F65B3"/>
    <w:rsid w:val="00500338"/>
    <w:rsid w:val="005012CF"/>
    <w:rsid w:val="0050166E"/>
    <w:rsid w:val="005016BE"/>
    <w:rsid w:val="005030E0"/>
    <w:rsid w:val="005038AB"/>
    <w:rsid w:val="0050466C"/>
    <w:rsid w:val="00505176"/>
    <w:rsid w:val="00505BB1"/>
    <w:rsid w:val="00510A3C"/>
    <w:rsid w:val="00510B6C"/>
    <w:rsid w:val="00510CC2"/>
    <w:rsid w:val="00512BD9"/>
    <w:rsid w:val="00512C3F"/>
    <w:rsid w:val="00512E7A"/>
    <w:rsid w:val="00513334"/>
    <w:rsid w:val="005161AC"/>
    <w:rsid w:val="00520D16"/>
    <w:rsid w:val="00521FCC"/>
    <w:rsid w:val="00522C69"/>
    <w:rsid w:val="00522E45"/>
    <w:rsid w:val="00525502"/>
    <w:rsid w:val="00526BD7"/>
    <w:rsid w:val="00526D9C"/>
    <w:rsid w:val="00526EB4"/>
    <w:rsid w:val="00526F7B"/>
    <w:rsid w:val="005310DC"/>
    <w:rsid w:val="00532285"/>
    <w:rsid w:val="0053289A"/>
    <w:rsid w:val="005328E0"/>
    <w:rsid w:val="005330C5"/>
    <w:rsid w:val="0053536E"/>
    <w:rsid w:val="005436D6"/>
    <w:rsid w:val="00544557"/>
    <w:rsid w:val="005446EF"/>
    <w:rsid w:val="005453CB"/>
    <w:rsid w:val="00546AD6"/>
    <w:rsid w:val="00546F2C"/>
    <w:rsid w:val="00550283"/>
    <w:rsid w:val="00551139"/>
    <w:rsid w:val="00551FA9"/>
    <w:rsid w:val="00552A2A"/>
    <w:rsid w:val="0055381E"/>
    <w:rsid w:val="0055466F"/>
    <w:rsid w:val="005546FC"/>
    <w:rsid w:val="00556859"/>
    <w:rsid w:val="00556FBB"/>
    <w:rsid w:val="005571CB"/>
    <w:rsid w:val="00560007"/>
    <w:rsid w:val="00561904"/>
    <w:rsid w:val="00563293"/>
    <w:rsid w:val="005653F7"/>
    <w:rsid w:val="0056552C"/>
    <w:rsid w:val="00565AC4"/>
    <w:rsid w:val="0056649F"/>
    <w:rsid w:val="00567484"/>
    <w:rsid w:val="00571318"/>
    <w:rsid w:val="00573144"/>
    <w:rsid w:val="005755A7"/>
    <w:rsid w:val="0058099A"/>
    <w:rsid w:val="00581B56"/>
    <w:rsid w:val="00582A3C"/>
    <w:rsid w:val="0058316B"/>
    <w:rsid w:val="00583D9A"/>
    <w:rsid w:val="0058495E"/>
    <w:rsid w:val="005852C9"/>
    <w:rsid w:val="00585394"/>
    <w:rsid w:val="00585798"/>
    <w:rsid w:val="005866F9"/>
    <w:rsid w:val="00586FF7"/>
    <w:rsid w:val="005902C3"/>
    <w:rsid w:val="00593E6D"/>
    <w:rsid w:val="005952E9"/>
    <w:rsid w:val="005956ED"/>
    <w:rsid w:val="005A0ACF"/>
    <w:rsid w:val="005A188A"/>
    <w:rsid w:val="005A4CBD"/>
    <w:rsid w:val="005A5D0F"/>
    <w:rsid w:val="005A5FA8"/>
    <w:rsid w:val="005A6314"/>
    <w:rsid w:val="005A70A3"/>
    <w:rsid w:val="005B02C7"/>
    <w:rsid w:val="005B07E9"/>
    <w:rsid w:val="005B1BA6"/>
    <w:rsid w:val="005B1BB2"/>
    <w:rsid w:val="005B2524"/>
    <w:rsid w:val="005B3609"/>
    <w:rsid w:val="005B4236"/>
    <w:rsid w:val="005B4A86"/>
    <w:rsid w:val="005B7006"/>
    <w:rsid w:val="005B73BE"/>
    <w:rsid w:val="005B780A"/>
    <w:rsid w:val="005C062C"/>
    <w:rsid w:val="005C0E6B"/>
    <w:rsid w:val="005C7553"/>
    <w:rsid w:val="005D2539"/>
    <w:rsid w:val="005D518E"/>
    <w:rsid w:val="005D5C1A"/>
    <w:rsid w:val="005D5D17"/>
    <w:rsid w:val="005D6BCF"/>
    <w:rsid w:val="005D7CB5"/>
    <w:rsid w:val="005E0664"/>
    <w:rsid w:val="005E0BDD"/>
    <w:rsid w:val="005E1BAB"/>
    <w:rsid w:val="005E1C2D"/>
    <w:rsid w:val="005E2274"/>
    <w:rsid w:val="005E2512"/>
    <w:rsid w:val="005E3621"/>
    <w:rsid w:val="005E3B0B"/>
    <w:rsid w:val="005E45F7"/>
    <w:rsid w:val="005E5CE9"/>
    <w:rsid w:val="005F154E"/>
    <w:rsid w:val="005F1670"/>
    <w:rsid w:val="005F2393"/>
    <w:rsid w:val="005F309E"/>
    <w:rsid w:val="005F5169"/>
    <w:rsid w:val="005F6197"/>
    <w:rsid w:val="006109DA"/>
    <w:rsid w:val="006136DF"/>
    <w:rsid w:val="00613BCE"/>
    <w:rsid w:val="00614C4C"/>
    <w:rsid w:val="006206F7"/>
    <w:rsid w:val="00620CE6"/>
    <w:rsid w:val="0062343E"/>
    <w:rsid w:val="006244E6"/>
    <w:rsid w:val="006268C0"/>
    <w:rsid w:val="00633BD9"/>
    <w:rsid w:val="00633DE3"/>
    <w:rsid w:val="00635C83"/>
    <w:rsid w:val="00635CEF"/>
    <w:rsid w:val="006365D8"/>
    <w:rsid w:val="00637922"/>
    <w:rsid w:val="00640BB3"/>
    <w:rsid w:val="00642914"/>
    <w:rsid w:val="006465B9"/>
    <w:rsid w:val="00646C8C"/>
    <w:rsid w:val="00647017"/>
    <w:rsid w:val="00647355"/>
    <w:rsid w:val="00647BBE"/>
    <w:rsid w:val="00654F3D"/>
    <w:rsid w:val="006556A4"/>
    <w:rsid w:val="006563D9"/>
    <w:rsid w:val="00662C9D"/>
    <w:rsid w:val="00662EF7"/>
    <w:rsid w:val="00664E1E"/>
    <w:rsid w:val="00666030"/>
    <w:rsid w:val="00670F99"/>
    <w:rsid w:val="006734E4"/>
    <w:rsid w:val="00673BF0"/>
    <w:rsid w:val="00675311"/>
    <w:rsid w:val="00675B00"/>
    <w:rsid w:val="00675FE2"/>
    <w:rsid w:val="00677D7E"/>
    <w:rsid w:val="0068182E"/>
    <w:rsid w:val="006849C5"/>
    <w:rsid w:val="0068529E"/>
    <w:rsid w:val="006871F8"/>
    <w:rsid w:val="00690B72"/>
    <w:rsid w:val="0069110E"/>
    <w:rsid w:val="006920CC"/>
    <w:rsid w:val="006974F5"/>
    <w:rsid w:val="006A1E49"/>
    <w:rsid w:val="006A204D"/>
    <w:rsid w:val="006A3682"/>
    <w:rsid w:val="006B24CD"/>
    <w:rsid w:val="006B2E1A"/>
    <w:rsid w:val="006B3D9E"/>
    <w:rsid w:val="006C005F"/>
    <w:rsid w:val="006C2A17"/>
    <w:rsid w:val="006C37F1"/>
    <w:rsid w:val="006C3A28"/>
    <w:rsid w:val="006D18C9"/>
    <w:rsid w:val="006D27B4"/>
    <w:rsid w:val="006D339F"/>
    <w:rsid w:val="006D6866"/>
    <w:rsid w:val="006E0DEE"/>
    <w:rsid w:val="006E0F39"/>
    <w:rsid w:val="006E54D0"/>
    <w:rsid w:val="006E7A0D"/>
    <w:rsid w:val="006E7AD3"/>
    <w:rsid w:val="006F14A7"/>
    <w:rsid w:val="006F17FE"/>
    <w:rsid w:val="006F2559"/>
    <w:rsid w:val="006F2FB0"/>
    <w:rsid w:val="006F4FBC"/>
    <w:rsid w:val="006F735F"/>
    <w:rsid w:val="007007B1"/>
    <w:rsid w:val="007031D6"/>
    <w:rsid w:val="007041DD"/>
    <w:rsid w:val="007051A5"/>
    <w:rsid w:val="00705E62"/>
    <w:rsid w:val="00705EB6"/>
    <w:rsid w:val="00706781"/>
    <w:rsid w:val="0070741E"/>
    <w:rsid w:val="007075A7"/>
    <w:rsid w:val="00707F11"/>
    <w:rsid w:val="00711124"/>
    <w:rsid w:val="00711A22"/>
    <w:rsid w:val="00712789"/>
    <w:rsid w:val="00712841"/>
    <w:rsid w:val="00712AAB"/>
    <w:rsid w:val="00713C19"/>
    <w:rsid w:val="00714D8F"/>
    <w:rsid w:val="00716868"/>
    <w:rsid w:val="00717753"/>
    <w:rsid w:val="007213A1"/>
    <w:rsid w:val="00722A2B"/>
    <w:rsid w:val="00723097"/>
    <w:rsid w:val="00723948"/>
    <w:rsid w:val="00723A0D"/>
    <w:rsid w:val="00723DD4"/>
    <w:rsid w:val="00725403"/>
    <w:rsid w:val="007267C8"/>
    <w:rsid w:val="007274C7"/>
    <w:rsid w:val="00730B80"/>
    <w:rsid w:val="0073258A"/>
    <w:rsid w:val="00733047"/>
    <w:rsid w:val="00735D66"/>
    <w:rsid w:val="00737076"/>
    <w:rsid w:val="007373BA"/>
    <w:rsid w:val="00737CD8"/>
    <w:rsid w:val="007401C3"/>
    <w:rsid w:val="0074053C"/>
    <w:rsid w:val="0074206D"/>
    <w:rsid w:val="00742723"/>
    <w:rsid w:val="00744B2B"/>
    <w:rsid w:val="007467E3"/>
    <w:rsid w:val="00750030"/>
    <w:rsid w:val="007507B0"/>
    <w:rsid w:val="00750CA1"/>
    <w:rsid w:val="00752079"/>
    <w:rsid w:val="0075401C"/>
    <w:rsid w:val="00755A15"/>
    <w:rsid w:val="0075715A"/>
    <w:rsid w:val="007575E3"/>
    <w:rsid w:val="00764A8E"/>
    <w:rsid w:val="0076617B"/>
    <w:rsid w:val="00772B9E"/>
    <w:rsid w:val="00773978"/>
    <w:rsid w:val="00776BBD"/>
    <w:rsid w:val="00777931"/>
    <w:rsid w:val="00781E88"/>
    <w:rsid w:val="00782043"/>
    <w:rsid w:val="0078212B"/>
    <w:rsid w:val="00783467"/>
    <w:rsid w:val="00784161"/>
    <w:rsid w:val="007844ED"/>
    <w:rsid w:val="00784728"/>
    <w:rsid w:val="0078554C"/>
    <w:rsid w:val="00790837"/>
    <w:rsid w:val="007923FE"/>
    <w:rsid w:val="007945B0"/>
    <w:rsid w:val="0079591C"/>
    <w:rsid w:val="00795B0D"/>
    <w:rsid w:val="007965F6"/>
    <w:rsid w:val="00796734"/>
    <w:rsid w:val="007A0E17"/>
    <w:rsid w:val="007A392E"/>
    <w:rsid w:val="007A4A41"/>
    <w:rsid w:val="007B1159"/>
    <w:rsid w:val="007B1634"/>
    <w:rsid w:val="007B1CBE"/>
    <w:rsid w:val="007B36C3"/>
    <w:rsid w:val="007B3E00"/>
    <w:rsid w:val="007B4162"/>
    <w:rsid w:val="007B5A5F"/>
    <w:rsid w:val="007B66C2"/>
    <w:rsid w:val="007C0479"/>
    <w:rsid w:val="007C05A6"/>
    <w:rsid w:val="007C0DC3"/>
    <w:rsid w:val="007C0EDD"/>
    <w:rsid w:val="007C1721"/>
    <w:rsid w:val="007C25BC"/>
    <w:rsid w:val="007C3665"/>
    <w:rsid w:val="007C4121"/>
    <w:rsid w:val="007C4569"/>
    <w:rsid w:val="007C5348"/>
    <w:rsid w:val="007C6007"/>
    <w:rsid w:val="007C788A"/>
    <w:rsid w:val="007D0D4C"/>
    <w:rsid w:val="007D2409"/>
    <w:rsid w:val="007D3DAC"/>
    <w:rsid w:val="007E0796"/>
    <w:rsid w:val="007E0EE3"/>
    <w:rsid w:val="007E25E5"/>
    <w:rsid w:val="007E42CD"/>
    <w:rsid w:val="007E4C69"/>
    <w:rsid w:val="007E64E3"/>
    <w:rsid w:val="007E7690"/>
    <w:rsid w:val="007F3972"/>
    <w:rsid w:val="007F481A"/>
    <w:rsid w:val="0080116E"/>
    <w:rsid w:val="0080263F"/>
    <w:rsid w:val="00802EA6"/>
    <w:rsid w:val="00803146"/>
    <w:rsid w:val="008036B2"/>
    <w:rsid w:val="00803D4C"/>
    <w:rsid w:val="008054EA"/>
    <w:rsid w:val="00805EDE"/>
    <w:rsid w:val="00807081"/>
    <w:rsid w:val="00815A95"/>
    <w:rsid w:val="00815CB5"/>
    <w:rsid w:val="008162CA"/>
    <w:rsid w:val="00816990"/>
    <w:rsid w:val="008170E6"/>
    <w:rsid w:val="008176AA"/>
    <w:rsid w:val="0082060A"/>
    <w:rsid w:val="00820C5B"/>
    <w:rsid w:val="0082130C"/>
    <w:rsid w:val="00821CC3"/>
    <w:rsid w:val="00821DB2"/>
    <w:rsid w:val="008224C2"/>
    <w:rsid w:val="0082319B"/>
    <w:rsid w:val="008235ED"/>
    <w:rsid w:val="00825D3C"/>
    <w:rsid w:val="00830108"/>
    <w:rsid w:val="00830DF4"/>
    <w:rsid w:val="00831A5D"/>
    <w:rsid w:val="00831EBC"/>
    <w:rsid w:val="00832E0B"/>
    <w:rsid w:val="008348EC"/>
    <w:rsid w:val="008351E7"/>
    <w:rsid w:val="00835579"/>
    <w:rsid w:val="00837095"/>
    <w:rsid w:val="00841303"/>
    <w:rsid w:val="008421EA"/>
    <w:rsid w:val="008428B6"/>
    <w:rsid w:val="00843631"/>
    <w:rsid w:val="00843CCD"/>
    <w:rsid w:val="00850355"/>
    <w:rsid w:val="00850F9C"/>
    <w:rsid w:val="00851D3E"/>
    <w:rsid w:val="00853961"/>
    <w:rsid w:val="008555E9"/>
    <w:rsid w:val="00866677"/>
    <w:rsid w:val="0086754E"/>
    <w:rsid w:val="00867AD5"/>
    <w:rsid w:val="00867E66"/>
    <w:rsid w:val="008705D4"/>
    <w:rsid w:val="0087144E"/>
    <w:rsid w:val="0087156C"/>
    <w:rsid w:val="008719E1"/>
    <w:rsid w:val="00871DAA"/>
    <w:rsid w:val="008722A5"/>
    <w:rsid w:val="0087366D"/>
    <w:rsid w:val="00873F04"/>
    <w:rsid w:val="008756FE"/>
    <w:rsid w:val="008761C0"/>
    <w:rsid w:val="008769C3"/>
    <w:rsid w:val="00880CB9"/>
    <w:rsid w:val="00881037"/>
    <w:rsid w:val="00881AFB"/>
    <w:rsid w:val="0088284A"/>
    <w:rsid w:val="00886631"/>
    <w:rsid w:val="00893F71"/>
    <w:rsid w:val="00894161"/>
    <w:rsid w:val="008979DC"/>
    <w:rsid w:val="00897EED"/>
    <w:rsid w:val="008A01D7"/>
    <w:rsid w:val="008A2C6F"/>
    <w:rsid w:val="008A2FE5"/>
    <w:rsid w:val="008A33A9"/>
    <w:rsid w:val="008A59C8"/>
    <w:rsid w:val="008A647B"/>
    <w:rsid w:val="008A70E5"/>
    <w:rsid w:val="008A75D0"/>
    <w:rsid w:val="008A77E4"/>
    <w:rsid w:val="008A7966"/>
    <w:rsid w:val="008B0FFF"/>
    <w:rsid w:val="008B2E9E"/>
    <w:rsid w:val="008B2F3E"/>
    <w:rsid w:val="008B5722"/>
    <w:rsid w:val="008B5D79"/>
    <w:rsid w:val="008B60A7"/>
    <w:rsid w:val="008B7F75"/>
    <w:rsid w:val="008C00CE"/>
    <w:rsid w:val="008C1370"/>
    <w:rsid w:val="008C1C59"/>
    <w:rsid w:val="008C2892"/>
    <w:rsid w:val="008C3E12"/>
    <w:rsid w:val="008C4AE7"/>
    <w:rsid w:val="008C54F8"/>
    <w:rsid w:val="008D0F0B"/>
    <w:rsid w:val="008D13CA"/>
    <w:rsid w:val="008D1F04"/>
    <w:rsid w:val="008D39E5"/>
    <w:rsid w:val="008D4893"/>
    <w:rsid w:val="008D663C"/>
    <w:rsid w:val="008D7971"/>
    <w:rsid w:val="008E10C2"/>
    <w:rsid w:val="008E637C"/>
    <w:rsid w:val="008F0BBD"/>
    <w:rsid w:val="008F12EB"/>
    <w:rsid w:val="008F156E"/>
    <w:rsid w:val="008F467C"/>
    <w:rsid w:val="008F47FE"/>
    <w:rsid w:val="008F620C"/>
    <w:rsid w:val="008F68AC"/>
    <w:rsid w:val="00900CC3"/>
    <w:rsid w:val="00900E9A"/>
    <w:rsid w:val="0090175D"/>
    <w:rsid w:val="00906656"/>
    <w:rsid w:val="009118A0"/>
    <w:rsid w:val="009122FB"/>
    <w:rsid w:val="00920D4E"/>
    <w:rsid w:val="0092107B"/>
    <w:rsid w:val="009228B6"/>
    <w:rsid w:val="0092353B"/>
    <w:rsid w:val="0092470A"/>
    <w:rsid w:val="00930102"/>
    <w:rsid w:val="009312AF"/>
    <w:rsid w:val="00932847"/>
    <w:rsid w:val="00933163"/>
    <w:rsid w:val="009331FD"/>
    <w:rsid w:val="009335CB"/>
    <w:rsid w:val="0093544D"/>
    <w:rsid w:val="009366A4"/>
    <w:rsid w:val="00937B9C"/>
    <w:rsid w:val="00940545"/>
    <w:rsid w:val="00941346"/>
    <w:rsid w:val="0094206F"/>
    <w:rsid w:val="00945FCA"/>
    <w:rsid w:val="009463C0"/>
    <w:rsid w:val="00947ED2"/>
    <w:rsid w:val="00947FC0"/>
    <w:rsid w:val="00950915"/>
    <w:rsid w:val="0095122B"/>
    <w:rsid w:val="00951B2A"/>
    <w:rsid w:val="00952837"/>
    <w:rsid w:val="009549FE"/>
    <w:rsid w:val="00960159"/>
    <w:rsid w:val="00961539"/>
    <w:rsid w:val="00961EB7"/>
    <w:rsid w:val="0096737D"/>
    <w:rsid w:val="00972319"/>
    <w:rsid w:val="00974148"/>
    <w:rsid w:val="0097600A"/>
    <w:rsid w:val="0097602F"/>
    <w:rsid w:val="0097605E"/>
    <w:rsid w:val="00976B05"/>
    <w:rsid w:val="00977700"/>
    <w:rsid w:val="0098126A"/>
    <w:rsid w:val="009844FB"/>
    <w:rsid w:val="00984EEE"/>
    <w:rsid w:val="00986956"/>
    <w:rsid w:val="0098705E"/>
    <w:rsid w:val="009875B4"/>
    <w:rsid w:val="009903F2"/>
    <w:rsid w:val="00990878"/>
    <w:rsid w:val="00990D9C"/>
    <w:rsid w:val="0099193A"/>
    <w:rsid w:val="00992407"/>
    <w:rsid w:val="009934F9"/>
    <w:rsid w:val="00995152"/>
    <w:rsid w:val="009A242C"/>
    <w:rsid w:val="009A26FF"/>
    <w:rsid w:val="009A3B56"/>
    <w:rsid w:val="009A7327"/>
    <w:rsid w:val="009A7D7A"/>
    <w:rsid w:val="009A7DFD"/>
    <w:rsid w:val="009A7EFF"/>
    <w:rsid w:val="009B0224"/>
    <w:rsid w:val="009B0FA3"/>
    <w:rsid w:val="009B2C2F"/>
    <w:rsid w:val="009B4A1C"/>
    <w:rsid w:val="009B6608"/>
    <w:rsid w:val="009B6E7A"/>
    <w:rsid w:val="009C0304"/>
    <w:rsid w:val="009C0E92"/>
    <w:rsid w:val="009C17F7"/>
    <w:rsid w:val="009C1F61"/>
    <w:rsid w:val="009C3D37"/>
    <w:rsid w:val="009C4C1D"/>
    <w:rsid w:val="009C5430"/>
    <w:rsid w:val="009C7E19"/>
    <w:rsid w:val="009D17D0"/>
    <w:rsid w:val="009D1E55"/>
    <w:rsid w:val="009D3046"/>
    <w:rsid w:val="009D3C37"/>
    <w:rsid w:val="009D4018"/>
    <w:rsid w:val="009D4B7A"/>
    <w:rsid w:val="009D6AF9"/>
    <w:rsid w:val="009D6DAA"/>
    <w:rsid w:val="009E0677"/>
    <w:rsid w:val="009E21F4"/>
    <w:rsid w:val="009E2271"/>
    <w:rsid w:val="009E5DA9"/>
    <w:rsid w:val="009E63DA"/>
    <w:rsid w:val="009E712A"/>
    <w:rsid w:val="009F025E"/>
    <w:rsid w:val="009F0A0C"/>
    <w:rsid w:val="009F13D7"/>
    <w:rsid w:val="009F23E3"/>
    <w:rsid w:val="009F3708"/>
    <w:rsid w:val="009F4064"/>
    <w:rsid w:val="009F430C"/>
    <w:rsid w:val="009F4468"/>
    <w:rsid w:val="009F6479"/>
    <w:rsid w:val="009F76E7"/>
    <w:rsid w:val="00A00850"/>
    <w:rsid w:val="00A019FA"/>
    <w:rsid w:val="00A01B90"/>
    <w:rsid w:val="00A02E8F"/>
    <w:rsid w:val="00A053BD"/>
    <w:rsid w:val="00A06EDC"/>
    <w:rsid w:val="00A10F29"/>
    <w:rsid w:val="00A11B11"/>
    <w:rsid w:val="00A1520D"/>
    <w:rsid w:val="00A15632"/>
    <w:rsid w:val="00A16048"/>
    <w:rsid w:val="00A231F7"/>
    <w:rsid w:val="00A24249"/>
    <w:rsid w:val="00A24F37"/>
    <w:rsid w:val="00A267E4"/>
    <w:rsid w:val="00A2707E"/>
    <w:rsid w:val="00A30370"/>
    <w:rsid w:val="00A31144"/>
    <w:rsid w:val="00A314F7"/>
    <w:rsid w:val="00A3193B"/>
    <w:rsid w:val="00A34373"/>
    <w:rsid w:val="00A37DBA"/>
    <w:rsid w:val="00A40697"/>
    <w:rsid w:val="00A412DA"/>
    <w:rsid w:val="00A424E1"/>
    <w:rsid w:val="00A42972"/>
    <w:rsid w:val="00A45CBB"/>
    <w:rsid w:val="00A46B28"/>
    <w:rsid w:val="00A46DA3"/>
    <w:rsid w:val="00A51130"/>
    <w:rsid w:val="00A5245C"/>
    <w:rsid w:val="00A5361B"/>
    <w:rsid w:val="00A5405E"/>
    <w:rsid w:val="00A5449F"/>
    <w:rsid w:val="00A54F79"/>
    <w:rsid w:val="00A61C40"/>
    <w:rsid w:val="00A64A01"/>
    <w:rsid w:val="00A66AAD"/>
    <w:rsid w:val="00A66FB3"/>
    <w:rsid w:val="00A70B4D"/>
    <w:rsid w:val="00A71A4D"/>
    <w:rsid w:val="00A71C92"/>
    <w:rsid w:val="00A73632"/>
    <w:rsid w:val="00A90939"/>
    <w:rsid w:val="00A91DB2"/>
    <w:rsid w:val="00A933C9"/>
    <w:rsid w:val="00A959D1"/>
    <w:rsid w:val="00A96AE5"/>
    <w:rsid w:val="00A97412"/>
    <w:rsid w:val="00AA16D8"/>
    <w:rsid w:val="00AA358E"/>
    <w:rsid w:val="00AA4325"/>
    <w:rsid w:val="00AA4691"/>
    <w:rsid w:val="00AA46BA"/>
    <w:rsid w:val="00AA5114"/>
    <w:rsid w:val="00AA5781"/>
    <w:rsid w:val="00AA65AF"/>
    <w:rsid w:val="00AB0F92"/>
    <w:rsid w:val="00AB3018"/>
    <w:rsid w:val="00AB37B7"/>
    <w:rsid w:val="00AB4B7A"/>
    <w:rsid w:val="00AB55C1"/>
    <w:rsid w:val="00AB68CA"/>
    <w:rsid w:val="00AC0F70"/>
    <w:rsid w:val="00AC1BD0"/>
    <w:rsid w:val="00AC2DAC"/>
    <w:rsid w:val="00AC3723"/>
    <w:rsid w:val="00AC51A2"/>
    <w:rsid w:val="00AC54D6"/>
    <w:rsid w:val="00AC6F6A"/>
    <w:rsid w:val="00AD110D"/>
    <w:rsid w:val="00AD5CCB"/>
    <w:rsid w:val="00AD6277"/>
    <w:rsid w:val="00AD6C96"/>
    <w:rsid w:val="00AE3A3E"/>
    <w:rsid w:val="00AE505F"/>
    <w:rsid w:val="00AE57BE"/>
    <w:rsid w:val="00AF1802"/>
    <w:rsid w:val="00AF359E"/>
    <w:rsid w:val="00AF3F3A"/>
    <w:rsid w:val="00AF46AC"/>
    <w:rsid w:val="00AF4781"/>
    <w:rsid w:val="00AF5F9E"/>
    <w:rsid w:val="00B00676"/>
    <w:rsid w:val="00B012F9"/>
    <w:rsid w:val="00B01657"/>
    <w:rsid w:val="00B02A71"/>
    <w:rsid w:val="00B02D37"/>
    <w:rsid w:val="00B046B6"/>
    <w:rsid w:val="00B0492F"/>
    <w:rsid w:val="00B060BE"/>
    <w:rsid w:val="00B0678E"/>
    <w:rsid w:val="00B06919"/>
    <w:rsid w:val="00B074E7"/>
    <w:rsid w:val="00B12914"/>
    <w:rsid w:val="00B1446D"/>
    <w:rsid w:val="00B1462B"/>
    <w:rsid w:val="00B1734C"/>
    <w:rsid w:val="00B237A5"/>
    <w:rsid w:val="00B26845"/>
    <w:rsid w:val="00B27611"/>
    <w:rsid w:val="00B30962"/>
    <w:rsid w:val="00B32419"/>
    <w:rsid w:val="00B360B3"/>
    <w:rsid w:val="00B37072"/>
    <w:rsid w:val="00B403A1"/>
    <w:rsid w:val="00B40F1D"/>
    <w:rsid w:val="00B417C6"/>
    <w:rsid w:val="00B41932"/>
    <w:rsid w:val="00B4344F"/>
    <w:rsid w:val="00B4351C"/>
    <w:rsid w:val="00B444E8"/>
    <w:rsid w:val="00B44771"/>
    <w:rsid w:val="00B450CE"/>
    <w:rsid w:val="00B45497"/>
    <w:rsid w:val="00B46447"/>
    <w:rsid w:val="00B4653C"/>
    <w:rsid w:val="00B46555"/>
    <w:rsid w:val="00B5107A"/>
    <w:rsid w:val="00B5227F"/>
    <w:rsid w:val="00B52567"/>
    <w:rsid w:val="00B53B14"/>
    <w:rsid w:val="00B53CE7"/>
    <w:rsid w:val="00B5485B"/>
    <w:rsid w:val="00B56BAF"/>
    <w:rsid w:val="00B56BEF"/>
    <w:rsid w:val="00B60942"/>
    <w:rsid w:val="00B6110F"/>
    <w:rsid w:val="00B64EAC"/>
    <w:rsid w:val="00B65F06"/>
    <w:rsid w:val="00B677EB"/>
    <w:rsid w:val="00B67C45"/>
    <w:rsid w:val="00B7132D"/>
    <w:rsid w:val="00B73901"/>
    <w:rsid w:val="00B74111"/>
    <w:rsid w:val="00B74D87"/>
    <w:rsid w:val="00B74DE9"/>
    <w:rsid w:val="00B74F4F"/>
    <w:rsid w:val="00B75912"/>
    <w:rsid w:val="00B771B3"/>
    <w:rsid w:val="00B819DA"/>
    <w:rsid w:val="00B82BC4"/>
    <w:rsid w:val="00B83606"/>
    <w:rsid w:val="00B83B5E"/>
    <w:rsid w:val="00B83CCA"/>
    <w:rsid w:val="00B86086"/>
    <w:rsid w:val="00B868E8"/>
    <w:rsid w:val="00B874FD"/>
    <w:rsid w:val="00B921C1"/>
    <w:rsid w:val="00B922A1"/>
    <w:rsid w:val="00B92E7D"/>
    <w:rsid w:val="00B92FA4"/>
    <w:rsid w:val="00B961A5"/>
    <w:rsid w:val="00B96ADB"/>
    <w:rsid w:val="00B97B49"/>
    <w:rsid w:val="00BA1ADE"/>
    <w:rsid w:val="00BA1BD1"/>
    <w:rsid w:val="00BA331A"/>
    <w:rsid w:val="00BA3E1D"/>
    <w:rsid w:val="00BA50C7"/>
    <w:rsid w:val="00BA5531"/>
    <w:rsid w:val="00BA60A1"/>
    <w:rsid w:val="00BA6F6D"/>
    <w:rsid w:val="00BA7ADD"/>
    <w:rsid w:val="00BB0FA2"/>
    <w:rsid w:val="00BB2867"/>
    <w:rsid w:val="00BB3874"/>
    <w:rsid w:val="00BB46CB"/>
    <w:rsid w:val="00BB4A0E"/>
    <w:rsid w:val="00BB4AF7"/>
    <w:rsid w:val="00BB6D29"/>
    <w:rsid w:val="00BB7508"/>
    <w:rsid w:val="00BB75F9"/>
    <w:rsid w:val="00BC03C6"/>
    <w:rsid w:val="00BC064A"/>
    <w:rsid w:val="00BC10E7"/>
    <w:rsid w:val="00BC3004"/>
    <w:rsid w:val="00BC3CFD"/>
    <w:rsid w:val="00BC4A1A"/>
    <w:rsid w:val="00BC61B7"/>
    <w:rsid w:val="00BC63F9"/>
    <w:rsid w:val="00BC7F74"/>
    <w:rsid w:val="00BD048D"/>
    <w:rsid w:val="00BD2C54"/>
    <w:rsid w:val="00BD2CC2"/>
    <w:rsid w:val="00BD3C83"/>
    <w:rsid w:val="00BD3F35"/>
    <w:rsid w:val="00BD45F8"/>
    <w:rsid w:val="00BD4954"/>
    <w:rsid w:val="00BD52E7"/>
    <w:rsid w:val="00BD5A5A"/>
    <w:rsid w:val="00BE17FA"/>
    <w:rsid w:val="00BE2F30"/>
    <w:rsid w:val="00BE35A7"/>
    <w:rsid w:val="00BE5440"/>
    <w:rsid w:val="00BE62A4"/>
    <w:rsid w:val="00BF0331"/>
    <w:rsid w:val="00BF151E"/>
    <w:rsid w:val="00BF3F4C"/>
    <w:rsid w:val="00BF4821"/>
    <w:rsid w:val="00BF507D"/>
    <w:rsid w:val="00C017F2"/>
    <w:rsid w:val="00C02981"/>
    <w:rsid w:val="00C05BA8"/>
    <w:rsid w:val="00C07F62"/>
    <w:rsid w:val="00C12515"/>
    <w:rsid w:val="00C12611"/>
    <w:rsid w:val="00C12D0E"/>
    <w:rsid w:val="00C159B9"/>
    <w:rsid w:val="00C1690B"/>
    <w:rsid w:val="00C17D99"/>
    <w:rsid w:val="00C17F25"/>
    <w:rsid w:val="00C22690"/>
    <w:rsid w:val="00C23047"/>
    <w:rsid w:val="00C2365F"/>
    <w:rsid w:val="00C23A22"/>
    <w:rsid w:val="00C263D7"/>
    <w:rsid w:val="00C27E7E"/>
    <w:rsid w:val="00C31304"/>
    <w:rsid w:val="00C346F6"/>
    <w:rsid w:val="00C35A03"/>
    <w:rsid w:val="00C37B53"/>
    <w:rsid w:val="00C37E2C"/>
    <w:rsid w:val="00C40726"/>
    <w:rsid w:val="00C41132"/>
    <w:rsid w:val="00C4120A"/>
    <w:rsid w:val="00C414B5"/>
    <w:rsid w:val="00C41878"/>
    <w:rsid w:val="00C426A5"/>
    <w:rsid w:val="00C43096"/>
    <w:rsid w:val="00C44768"/>
    <w:rsid w:val="00C46789"/>
    <w:rsid w:val="00C46920"/>
    <w:rsid w:val="00C46DEF"/>
    <w:rsid w:val="00C50387"/>
    <w:rsid w:val="00C50E40"/>
    <w:rsid w:val="00C511BF"/>
    <w:rsid w:val="00C5729F"/>
    <w:rsid w:val="00C6308D"/>
    <w:rsid w:val="00C6432E"/>
    <w:rsid w:val="00C64ECD"/>
    <w:rsid w:val="00C71332"/>
    <w:rsid w:val="00C719EA"/>
    <w:rsid w:val="00C742F6"/>
    <w:rsid w:val="00C77620"/>
    <w:rsid w:val="00C80077"/>
    <w:rsid w:val="00C81247"/>
    <w:rsid w:val="00C83423"/>
    <w:rsid w:val="00C840A4"/>
    <w:rsid w:val="00C85691"/>
    <w:rsid w:val="00C85F6E"/>
    <w:rsid w:val="00C869D7"/>
    <w:rsid w:val="00C90561"/>
    <w:rsid w:val="00C90B9B"/>
    <w:rsid w:val="00C9169C"/>
    <w:rsid w:val="00C93379"/>
    <w:rsid w:val="00C937F5"/>
    <w:rsid w:val="00C9420F"/>
    <w:rsid w:val="00C95678"/>
    <w:rsid w:val="00CA0854"/>
    <w:rsid w:val="00CA2F41"/>
    <w:rsid w:val="00CA41C1"/>
    <w:rsid w:val="00CA4FD7"/>
    <w:rsid w:val="00CA66F4"/>
    <w:rsid w:val="00CA68D2"/>
    <w:rsid w:val="00CA7195"/>
    <w:rsid w:val="00CA73AF"/>
    <w:rsid w:val="00CB034E"/>
    <w:rsid w:val="00CB0A68"/>
    <w:rsid w:val="00CB1733"/>
    <w:rsid w:val="00CB262F"/>
    <w:rsid w:val="00CB39A3"/>
    <w:rsid w:val="00CB5EE8"/>
    <w:rsid w:val="00CB614D"/>
    <w:rsid w:val="00CB6F19"/>
    <w:rsid w:val="00CB76C7"/>
    <w:rsid w:val="00CC0561"/>
    <w:rsid w:val="00CC146D"/>
    <w:rsid w:val="00CC48A2"/>
    <w:rsid w:val="00CC60BD"/>
    <w:rsid w:val="00CD0085"/>
    <w:rsid w:val="00CD39A9"/>
    <w:rsid w:val="00CD48D2"/>
    <w:rsid w:val="00CD4AB3"/>
    <w:rsid w:val="00CD59C1"/>
    <w:rsid w:val="00CD5C8C"/>
    <w:rsid w:val="00CE0EA7"/>
    <w:rsid w:val="00CE107B"/>
    <w:rsid w:val="00CE22E1"/>
    <w:rsid w:val="00CE3B52"/>
    <w:rsid w:val="00CE5779"/>
    <w:rsid w:val="00CE6221"/>
    <w:rsid w:val="00CF0649"/>
    <w:rsid w:val="00CF18E6"/>
    <w:rsid w:val="00CF5723"/>
    <w:rsid w:val="00CF601A"/>
    <w:rsid w:val="00CF7061"/>
    <w:rsid w:val="00D015B5"/>
    <w:rsid w:val="00D058F3"/>
    <w:rsid w:val="00D05C44"/>
    <w:rsid w:val="00D05E4E"/>
    <w:rsid w:val="00D0611E"/>
    <w:rsid w:val="00D10005"/>
    <w:rsid w:val="00D118DD"/>
    <w:rsid w:val="00D11D50"/>
    <w:rsid w:val="00D12037"/>
    <w:rsid w:val="00D13FD6"/>
    <w:rsid w:val="00D14C8D"/>
    <w:rsid w:val="00D16D64"/>
    <w:rsid w:val="00D17EDE"/>
    <w:rsid w:val="00D21360"/>
    <w:rsid w:val="00D2212C"/>
    <w:rsid w:val="00D23F7D"/>
    <w:rsid w:val="00D26261"/>
    <w:rsid w:val="00D3037D"/>
    <w:rsid w:val="00D3126A"/>
    <w:rsid w:val="00D31973"/>
    <w:rsid w:val="00D325C8"/>
    <w:rsid w:val="00D34517"/>
    <w:rsid w:val="00D368D0"/>
    <w:rsid w:val="00D36AB2"/>
    <w:rsid w:val="00D37599"/>
    <w:rsid w:val="00D37EB4"/>
    <w:rsid w:val="00D4037B"/>
    <w:rsid w:val="00D42A62"/>
    <w:rsid w:val="00D433E8"/>
    <w:rsid w:val="00D43DDF"/>
    <w:rsid w:val="00D45BC3"/>
    <w:rsid w:val="00D4652A"/>
    <w:rsid w:val="00D46A49"/>
    <w:rsid w:val="00D46B77"/>
    <w:rsid w:val="00D51D92"/>
    <w:rsid w:val="00D52E70"/>
    <w:rsid w:val="00D532C3"/>
    <w:rsid w:val="00D53CEC"/>
    <w:rsid w:val="00D5781A"/>
    <w:rsid w:val="00D57BB3"/>
    <w:rsid w:val="00D60AE2"/>
    <w:rsid w:val="00D61380"/>
    <w:rsid w:val="00D620BD"/>
    <w:rsid w:val="00D629FD"/>
    <w:rsid w:val="00D65766"/>
    <w:rsid w:val="00D67752"/>
    <w:rsid w:val="00D70BDF"/>
    <w:rsid w:val="00D716BA"/>
    <w:rsid w:val="00D72145"/>
    <w:rsid w:val="00D7469E"/>
    <w:rsid w:val="00D77222"/>
    <w:rsid w:val="00D778C8"/>
    <w:rsid w:val="00D81536"/>
    <w:rsid w:val="00D829AA"/>
    <w:rsid w:val="00D833E8"/>
    <w:rsid w:val="00D8497D"/>
    <w:rsid w:val="00D851D2"/>
    <w:rsid w:val="00D853EF"/>
    <w:rsid w:val="00D90138"/>
    <w:rsid w:val="00D91DFB"/>
    <w:rsid w:val="00D94B47"/>
    <w:rsid w:val="00DA00D0"/>
    <w:rsid w:val="00DA1B25"/>
    <w:rsid w:val="00DA1C77"/>
    <w:rsid w:val="00DA1D7E"/>
    <w:rsid w:val="00DA266F"/>
    <w:rsid w:val="00DA3015"/>
    <w:rsid w:val="00DA328E"/>
    <w:rsid w:val="00DA3385"/>
    <w:rsid w:val="00DA402C"/>
    <w:rsid w:val="00DA7A21"/>
    <w:rsid w:val="00DB18B0"/>
    <w:rsid w:val="00DB267E"/>
    <w:rsid w:val="00DB2F37"/>
    <w:rsid w:val="00DB2FB9"/>
    <w:rsid w:val="00DB3543"/>
    <w:rsid w:val="00DB35D0"/>
    <w:rsid w:val="00DB6E17"/>
    <w:rsid w:val="00DB74BB"/>
    <w:rsid w:val="00DC0198"/>
    <w:rsid w:val="00DC236A"/>
    <w:rsid w:val="00DC513E"/>
    <w:rsid w:val="00DC5D3D"/>
    <w:rsid w:val="00DC647F"/>
    <w:rsid w:val="00DC7DB8"/>
    <w:rsid w:val="00DD0784"/>
    <w:rsid w:val="00DD3071"/>
    <w:rsid w:val="00DD3422"/>
    <w:rsid w:val="00DD4325"/>
    <w:rsid w:val="00DD4835"/>
    <w:rsid w:val="00DD5875"/>
    <w:rsid w:val="00DD6BF4"/>
    <w:rsid w:val="00DE084D"/>
    <w:rsid w:val="00DE2C8B"/>
    <w:rsid w:val="00DE306C"/>
    <w:rsid w:val="00DE372F"/>
    <w:rsid w:val="00DE3916"/>
    <w:rsid w:val="00DE42E0"/>
    <w:rsid w:val="00DE6961"/>
    <w:rsid w:val="00DF0289"/>
    <w:rsid w:val="00DF281A"/>
    <w:rsid w:val="00E0525E"/>
    <w:rsid w:val="00E06BA2"/>
    <w:rsid w:val="00E118F5"/>
    <w:rsid w:val="00E11A53"/>
    <w:rsid w:val="00E11C1C"/>
    <w:rsid w:val="00E1326E"/>
    <w:rsid w:val="00E13D73"/>
    <w:rsid w:val="00E14608"/>
    <w:rsid w:val="00E14B3E"/>
    <w:rsid w:val="00E2214B"/>
    <w:rsid w:val="00E227B0"/>
    <w:rsid w:val="00E23299"/>
    <w:rsid w:val="00E2605B"/>
    <w:rsid w:val="00E26ABA"/>
    <w:rsid w:val="00E272FE"/>
    <w:rsid w:val="00E330A9"/>
    <w:rsid w:val="00E34317"/>
    <w:rsid w:val="00E34656"/>
    <w:rsid w:val="00E34A1E"/>
    <w:rsid w:val="00E36D13"/>
    <w:rsid w:val="00E37013"/>
    <w:rsid w:val="00E41772"/>
    <w:rsid w:val="00E41C39"/>
    <w:rsid w:val="00E44488"/>
    <w:rsid w:val="00E44A97"/>
    <w:rsid w:val="00E45146"/>
    <w:rsid w:val="00E45A74"/>
    <w:rsid w:val="00E46F13"/>
    <w:rsid w:val="00E47687"/>
    <w:rsid w:val="00E47877"/>
    <w:rsid w:val="00E47FA2"/>
    <w:rsid w:val="00E51A3F"/>
    <w:rsid w:val="00E52507"/>
    <w:rsid w:val="00E52E67"/>
    <w:rsid w:val="00E52E78"/>
    <w:rsid w:val="00E54496"/>
    <w:rsid w:val="00E554EA"/>
    <w:rsid w:val="00E56948"/>
    <w:rsid w:val="00E60427"/>
    <w:rsid w:val="00E620B2"/>
    <w:rsid w:val="00E621BE"/>
    <w:rsid w:val="00E622C4"/>
    <w:rsid w:val="00E63053"/>
    <w:rsid w:val="00E64FA0"/>
    <w:rsid w:val="00E6523D"/>
    <w:rsid w:val="00E65530"/>
    <w:rsid w:val="00E66A74"/>
    <w:rsid w:val="00E66C5A"/>
    <w:rsid w:val="00E72527"/>
    <w:rsid w:val="00E72831"/>
    <w:rsid w:val="00E73B78"/>
    <w:rsid w:val="00E73F49"/>
    <w:rsid w:val="00E7561F"/>
    <w:rsid w:val="00E75F91"/>
    <w:rsid w:val="00E81E32"/>
    <w:rsid w:val="00E82995"/>
    <w:rsid w:val="00E83562"/>
    <w:rsid w:val="00E84726"/>
    <w:rsid w:val="00E859D3"/>
    <w:rsid w:val="00E91D0B"/>
    <w:rsid w:val="00E92BBC"/>
    <w:rsid w:val="00E92C96"/>
    <w:rsid w:val="00E93A86"/>
    <w:rsid w:val="00E93ADC"/>
    <w:rsid w:val="00E967FA"/>
    <w:rsid w:val="00E96B5A"/>
    <w:rsid w:val="00EA0453"/>
    <w:rsid w:val="00EA16D1"/>
    <w:rsid w:val="00EA37F8"/>
    <w:rsid w:val="00EA78A6"/>
    <w:rsid w:val="00EB3375"/>
    <w:rsid w:val="00EB6675"/>
    <w:rsid w:val="00EB7939"/>
    <w:rsid w:val="00EC1519"/>
    <w:rsid w:val="00EC3610"/>
    <w:rsid w:val="00EC4559"/>
    <w:rsid w:val="00EC55E2"/>
    <w:rsid w:val="00EC62CD"/>
    <w:rsid w:val="00EC6858"/>
    <w:rsid w:val="00ED1338"/>
    <w:rsid w:val="00ED14E3"/>
    <w:rsid w:val="00ED1B95"/>
    <w:rsid w:val="00ED1C9E"/>
    <w:rsid w:val="00ED4722"/>
    <w:rsid w:val="00ED510F"/>
    <w:rsid w:val="00ED624B"/>
    <w:rsid w:val="00EE19FB"/>
    <w:rsid w:val="00EE209A"/>
    <w:rsid w:val="00EE2B0F"/>
    <w:rsid w:val="00EE3707"/>
    <w:rsid w:val="00EE46C0"/>
    <w:rsid w:val="00EE6E6A"/>
    <w:rsid w:val="00EF0548"/>
    <w:rsid w:val="00EF0E25"/>
    <w:rsid w:val="00EF103C"/>
    <w:rsid w:val="00EF2936"/>
    <w:rsid w:val="00EF35A9"/>
    <w:rsid w:val="00EF3C36"/>
    <w:rsid w:val="00EF3E12"/>
    <w:rsid w:val="00EF473B"/>
    <w:rsid w:val="00EF50B9"/>
    <w:rsid w:val="00EF6F32"/>
    <w:rsid w:val="00F000E0"/>
    <w:rsid w:val="00F01003"/>
    <w:rsid w:val="00F01AFF"/>
    <w:rsid w:val="00F032D9"/>
    <w:rsid w:val="00F048D2"/>
    <w:rsid w:val="00F06232"/>
    <w:rsid w:val="00F07A77"/>
    <w:rsid w:val="00F07EDB"/>
    <w:rsid w:val="00F104E5"/>
    <w:rsid w:val="00F14338"/>
    <w:rsid w:val="00F16AB2"/>
    <w:rsid w:val="00F2048E"/>
    <w:rsid w:val="00F2166C"/>
    <w:rsid w:val="00F22B68"/>
    <w:rsid w:val="00F2300B"/>
    <w:rsid w:val="00F23F4D"/>
    <w:rsid w:val="00F307C7"/>
    <w:rsid w:val="00F30AA4"/>
    <w:rsid w:val="00F32566"/>
    <w:rsid w:val="00F325D5"/>
    <w:rsid w:val="00F32984"/>
    <w:rsid w:val="00F32D38"/>
    <w:rsid w:val="00F33D92"/>
    <w:rsid w:val="00F37345"/>
    <w:rsid w:val="00F379BD"/>
    <w:rsid w:val="00F45CBC"/>
    <w:rsid w:val="00F46C04"/>
    <w:rsid w:val="00F47203"/>
    <w:rsid w:val="00F509C4"/>
    <w:rsid w:val="00F514E5"/>
    <w:rsid w:val="00F53F1D"/>
    <w:rsid w:val="00F549F0"/>
    <w:rsid w:val="00F604AD"/>
    <w:rsid w:val="00F60598"/>
    <w:rsid w:val="00F605FB"/>
    <w:rsid w:val="00F60F32"/>
    <w:rsid w:val="00F63B61"/>
    <w:rsid w:val="00F65005"/>
    <w:rsid w:val="00F6703A"/>
    <w:rsid w:val="00F71327"/>
    <w:rsid w:val="00F71C36"/>
    <w:rsid w:val="00F728C5"/>
    <w:rsid w:val="00F73188"/>
    <w:rsid w:val="00F73BBF"/>
    <w:rsid w:val="00F73C63"/>
    <w:rsid w:val="00F74050"/>
    <w:rsid w:val="00F74452"/>
    <w:rsid w:val="00F7451D"/>
    <w:rsid w:val="00F756E9"/>
    <w:rsid w:val="00F77768"/>
    <w:rsid w:val="00F77EC1"/>
    <w:rsid w:val="00F81B33"/>
    <w:rsid w:val="00F82234"/>
    <w:rsid w:val="00F82B84"/>
    <w:rsid w:val="00F84687"/>
    <w:rsid w:val="00F87DD9"/>
    <w:rsid w:val="00F91687"/>
    <w:rsid w:val="00F923BA"/>
    <w:rsid w:val="00F939B2"/>
    <w:rsid w:val="00F9402D"/>
    <w:rsid w:val="00F94332"/>
    <w:rsid w:val="00F94AB5"/>
    <w:rsid w:val="00F96766"/>
    <w:rsid w:val="00F97375"/>
    <w:rsid w:val="00F97648"/>
    <w:rsid w:val="00FA0714"/>
    <w:rsid w:val="00FA1FFF"/>
    <w:rsid w:val="00FA21F0"/>
    <w:rsid w:val="00FA30C0"/>
    <w:rsid w:val="00FA32D9"/>
    <w:rsid w:val="00FA3E5A"/>
    <w:rsid w:val="00FA414D"/>
    <w:rsid w:val="00FA47B4"/>
    <w:rsid w:val="00FA4EFF"/>
    <w:rsid w:val="00FA5D30"/>
    <w:rsid w:val="00FB0471"/>
    <w:rsid w:val="00FB1484"/>
    <w:rsid w:val="00FB1825"/>
    <w:rsid w:val="00FB237F"/>
    <w:rsid w:val="00FB30DF"/>
    <w:rsid w:val="00FB4159"/>
    <w:rsid w:val="00FB52EC"/>
    <w:rsid w:val="00FB783C"/>
    <w:rsid w:val="00FC0A57"/>
    <w:rsid w:val="00FC1495"/>
    <w:rsid w:val="00FC20A9"/>
    <w:rsid w:val="00FC292B"/>
    <w:rsid w:val="00FC3086"/>
    <w:rsid w:val="00FC4C03"/>
    <w:rsid w:val="00FC5001"/>
    <w:rsid w:val="00FD026B"/>
    <w:rsid w:val="00FD1032"/>
    <w:rsid w:val="00FD40E2"/>
    <w:rsid w:val="00FD480B"/>
    <w:rsid w:val="00FD54D4"/>
    <w:rsid w:val="00FD5896"/>
    <w:rsid w:val="00FD6178"/>
    <w:rsid w:val="00FD6A63"/>
    <w:rsid w:val="00FE13AA"/>
    <w:rsid w:val="00FE499D"/>
    <w:rsid w:val="00FE4CD8"/>
    <w:rsid w:val="00FF12BC"/>
    <w:rsid w:val="00FF21DB"/>
    <w:rsid w:val="00FF576B"/>
    <w:rsid w:val="00FF5E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D113"/>
  <w15:docId w15:val="{C934F5FC-5C1E-41F7-BB5F-D04C84E8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4" w:semiHidden="1" w:unhideWhenUsed="1"/>
    <w:lsdException w:name="List Bullet 5" w:semiHidden="1" w:unhideWhenUsed="1"/>
    <w:lsdException w:name="List Number 2"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_Standaardtekst"/>
    <w:qFormat/>
    <w:rsid w:val="009D6DAA"/>
    <w:pPr>
      <w:spacing w:after="240"/>
      <w:jc w:val="both"/>
    </w:pPr>
    <w:rPr>
      <w:rFonts w:ascii="Tahoma" w:hAnsi="Tahoma"/>
    </w:rPr>
  </w:style>
  <w:style w:type="paragraph" w:styleId="Kop1">
    <w:name w:val="heading 1"/>
    <w:aliases w:val="artikel"/>
    <w:basedOn w:val="Standaard"/>
    <w:next w:val="Standaard"/>
    <w:link w:val="Kop1Char"/>
    <w:autoRedefine/>
    <w:qFormat/>
    <w:rsid w:val="00620CE6"/>
    <w:pPr>
      <w:spacing w:after="0"/>
      <w:ind w:left="720" w:hanging="720"/>
      <w:contextualSpacing/>
      <w:outlineLvl w:val="0"/>
    </w:pPr>
    <w:rPr>
      <w:rFonts w:cs="Tahoma"/>
      <w:b/>
    </w:rPr>
  </w:style>
  <w:style w:type="paragraph" w:styleId="Kop2">
    <w:name w:val="heading 2"/>
    <w:aliases w:val="2,Chapter x.x,H2,Header 2,Heading 2a,UNDERRUBRIK 1-2,h2,l2,L2"/>
    <w:basedOn w:val="Standaard"/>
    <w:next w:val="Standaard"/>
    <w:link w:val="Kop2Char"/>
    <w:qFormat/>
    <w:rsid w:val="00016D12"/>
    <w:pPr>
      <w:keepNext/>
      <w:keepLines/>
      <w:numPr>
        <w:ilvl w:val="1"/>
        <w:numId w:val="1"/>
      </w:numPr>
      <w:tabs>
        <w:tab w:val="left" w:pos="851"/>
      </w:tabs>
      <w:spacing w:before="480"/>
      <w:ind w:left="578" w:hanging="578"/>
      <w:outlineLvl w:val="1"/>
    </w:pPr>
    <w:rPr>
      <w:rFonts w:eastAsiaTheme="majorEastAsia" w:cstheme="majorBidi"/>
      <w:b/>
      <w:bCs/>
      <w:sz w:val="22"/>
      <w:szCs w:val="26"/>
    </w:rPr>
  </w:style>
  <w:style w:type="paragraph" w:styleId="Kop3">
    <w:name w:val="heading 3"/>
    <w:aliases w:val="Chapter x.x.x,H3,Underrubrik2,heading 3"/>
    <w:basedOn w:val="Standaard"/>
    <w:next w:val="Standaard"/>
    <w:link w:val="Kop3Char"/>
    <w:qFormat/>
    <w:rsid w:val="00016D12"/>
    <w:pPr>
      <w:keepNext/>
      <w:keepLines/>
      <w:numPr>
        <w:ilvl w:val="2"/>
        <w:numId w:val="1"/>
      </w:numPr>
      <w:spacing w:before="360"/>
      <w:outlineLvl w:val="2"/>
    </w:pPr>
    <w:rPr>
      <w:rFonts w:eastAsiaTheme="majorEastAsia" w:cstheme="majorBidi"/>
      <w:b/>
      <w:bCs/>
      <w:i/>
    </w:rPr>
  </w:style>
  <w:style w:type="paragraph" w:styleId="Kop4">
    <w:name w:val="heading 4"/>
    <w:basedOn w:val="Standaard"/>
    <w:next w:val="Standaard"/>
    <w:link w:val="Kop4Char"/>
    <w:qFormat/>
    <w:rsid w:val="002627F3"/>
    <w:pPr>
      <w:keepNext/>
      <w:keepLines/>
      <w:numPr>
        <w:ilvl w:val="3"/>
        <w:numId w:val="1"/>
      </w:numPr>
      <w:spacing w:before="240"/>
      <w:ind w:left="862" w:hanging="862"/>
      <w:outlineLvl w:val="3"/>
    </w:pPr>
    <w:rPr>
      <w:rFonts w:eastAsiaTheme="majorEastAsia" w:cstheme="majorBidi"/>
      <w:bCs/>
      <w:i/>
      <w:iCs/>
    </w:rPr>
  </w:style>
  <w:style w:type="paragraph" w:styleId="Kop5">
    <w:name w:val="heading 5"/>
    <w:basedOn w:val="Standaard"/>
    <w:next w:val="Standaard"/>
    <w:link w:val="Kop5Char"/>
    <w:uiPriority w:val="4"/>
    <w:semiHidden/>
    <w:unhideWhenUsed/>
    <w:qFormat/>
    <w:rsid w:val="00002827"/>
    <w:pPr>
      <w:keepNext/>
      <w:keepLines/>
      <w:numPr>
        <w:ilvl w:val="4"/>
        <w:numId w:val="1"/>
      </w:numPr>
      <w:spacing w:before="200"/>
      <w:outlineLvl w:val="4"/>
    </w:pPr>
    <w:rPr>
      <w:rFonts w:eastAsiaTheme="majorEastAsia" w:cstheme="majorBidi"/>
    </w:rPr>
  </w:style>
  <w:style w:type="paragraph" w:styleId="Kop6">
    <w:name w:val="heading 6"/>
    <w:basedOn w:val="Standaard"/>
    <w:next w:val="Standaard"/>
    <w:link w:val="Kop6Char"/>
    <w:uiPriority w:val="4"/>
    <w:semiHidden/>
    <w:unhideWhenUsed/>
    <w:qFormat/>
    <w:rsid w:val="00FB52EC"/>
    <w:pPr>
      <w:keepNext/>
      <w:keepLines/>
      <w:numPr>
        <w:ilvl w:val="5"/>
        <w:numId w:val="1"/>
      </w:numPr>
      <w:spacing w:before="200"/>
      <w:outlineLvl w:val="5"/>
    </w:pPr>
    <w:rPr>
      <w:rFonts w:asciiTheme="majorHAnsi" w:eastAsiaTheme="majorEastAsia" w:hAnsiTheme="majorHAnsi" w:cstheme="majorBidi"/>
      <w:i/>
      <w:iCs/>
      <w:color w:val="0E4657" w:themeColor="accent1" w:themeShade="7F"/>
    </w:rPr>
  </w:style>
  <w:style w:type="paragraph" w:styleId="Kop7">
    <w:name w:val="heading 7"/>
    <w:basedOn w:val="Standaard"/>
    <w:next w:val="Standaard"/>
    <w:link w:val="Kop7Char"/>
    <w:uiPriority w:val="4"/>
    <w:semiHidden/>
    <w:unhideWhenUsed/>
    <w:qFormat/>
    <w:rsid w:val="00FB52EC"/>
    <w:pPr>
      <w:keepNext/>
      <w:keepLines/>
      <w:numPr>
        <w:ilvl w:val="6"/>
        <w:numId w:val="1"/>
      </w:numPr>
      <w:spacing w:before="200"/>
      <w:outlineLvl w:val="6"/>
    </w:pPr>
    <w:rPr>
      <w:rFonts w:asciiTheme="majorHAnsi" w:eastAsiaTheme="majorEastAsia" w:hAnsiTheme="majorHAnsi" w:cstheme="majorBidi"/>
      <w:i/>
      <w:iCs/>
      <w:color w:val="0072DB" w:themeColor="text1" w:themeTint="BF"/>
    </w:rPr>
  </w:style>
  <w:style w:type="paragraph" w:styleId="Kop8">
    <w:name w:val="heading 8"/>
    <w:basedOn w:val="Standaard"/>
    <w:next w:val="Standaard"/>
    <w:link w:val="Kop8Char"/>
    <w:uiPriority w:val="4"/>
    <w:semiHidden/>
    <w:unhideWhenUsed/>
    <w:qFormat/>
    <w:rsid w:val="00FB52EC"/>
    <w:pPr>
      <w:keepNext/>
      <w:keepLines/>
      <w:numPr>
        <w:ilvl w:val="7"/>
        <w:numId w:val="1"/>
      </w:numPr>
      <w:spacing w:before="200"/>
      <w:outlineLvl w:val="7"/>
    </w:pPr>
    <w:rPr>
      <w:rFonts w:asciiTheme="majorHAnsi" w:eastAsiaTheme="majorEastAsia" w:hAnsiTheme="majorHAnsi" w:cstheme="majorBidi"/>
      <w:color w:val="0072DB" w:themeColor="text1" w:themeTint="BF"/>
    </w:rPr>
  </w:style>
  <w:style w:type="paragraph" w:styleId="Kop9">
    <w:name w:val="heading 9"/>
    <w:basedOn w:val="Standaard"/>
    <w:next w:val="Standaard"/>
    <w:link w:val="Kop9Char"/>
    <w:uiPriority w:val="4"/>
    <w:semiHidden/>
    <w:unhideWhenUsed/>
    <w:qFormat/>
    <w:rsid w:val="00FB52EC"/>
    <w:pPr>
      <w:keepNext/>
      <w:keepLines/>
      <w:numPr>
        <w:ilvl w:val="8"/>
        <w:numId w:val="1"/>
      </w:numPr>
      <w:spacing w:before="200"/>
      <w:outlineLvl w:val="8"/>
    </w:pPr>
    <w:rPr>
      <w:rFonts w:asciiTheme="majorHAnsi" w:eastAsiaTheme="majorEastAsia" w:hAnsiTheme="majorHAnsi" w:cstheme="majorBidi"/>
      <w:i/>
      <w:iCs/>
      <w:color w:val="0072DB"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F4821"/>
    <w:pPr>
      <w:spacing w:line="240" w:lineRule="auto"/>
    </w:pPr>
    <w:tblPr>
      <w:tblBorders>
        <w:top w:val="single" w:sz="4" w:space="0" w:color="00407A" w:themeColor="text1"/>
        <w:left w:val="single" w:sz="4" w:space="0" w:color="00407A" w:themeColor="text1"/>
        <w:bottom w:val="single" w:sz="4" w:space="0" w:color="00407A" w:themeColor="text1"/>
        <w:right w:val="single" w:sz="4" w:space="0" w:color="00407A" w:themeColor="text1"/>
        <w:insideH w:val="single" w:sz="4" w:space="0" w:color="00407A" w:themeColor="text1"/>
        <w:insideV w:val="single" w:sz="4" w:space="0" w:color="00407A" w:themeColor="text1"/>
      </w:tblBorders>
    </w:tblPr>
  </w:style>
  <w:style w:type="paragraph" w:styleId="Ballontekst">
    <w:name w:val="Balloon Text"/>
    <w:basedOn w:val="Standaard"/>
    <w:link w:val="BallontekstChar"/>
    <w:uiPriority w:val="99"/>
    <w:semiHidden/>
    <w:unhideWhenUsed/>
    <w:rsid w:val="00BF482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F4821"/>
    <w:rPr>
      <w:rFonts w:ascii="Tahoma" w:hAnsi="Tahoma" w:cs="Tahoma"/>
      <w:sz w:val="16"/>
      <w:szCs w:val="16"/>
    </w:rPr>
  </w:style>
  <w:style w:type="character" w:styleId="Tekstvantijdelijkeaanduiding">
    <w:name w:val="Placeholder Text"/>
    <w:basedOn w:val="Standaardalinea-lettertype"/>
    <w:uiPriority w:val="99"/>
    <w:semiHidden/>
    <w:rsid w:val="00BF4821"/>
    <w:rPr>
      <w:color w:val="808080"/>
    </w:rPr>
  </w:style>
  <w:style w:type="paragraph" w:styleId="Koptekst">
    <w:name w:val="header"/>
    <w:basedOn w:val="Voettekst"/>
    <w:link w:val="KoptekstChar"/>
    <w:semiHidden/>
    <w:rsid w:val="008D663C"/>
  </w:style>
  <w:style w:type="character" w:customStyle="1" w:styleId="KoptekstChar">
    <w:name w:val="Koptekst Char"/>
    <w:basedOn w:val="Standaardalinea-lettertype"/>
    <w:link w:val="Koptekst"/>
    <w:semiHidden/>
    <w:rsid w:val="00B74F4F"/>
    <w:rPr>
      <w:caps/>
      <w:sz w:val="14"/>
    </w:rPr>
  </w:style>
  <w:style w:type="paragraph" w:styleId="Voettekst">
    <w:name w:val="footer"/>
    <w:basedOn w:val="Standaard"/>
    <w:link w:val="VoettekstChar"/>
    <w:uiPriority w:val="99"/>
    <w:rsid w:val="00DE372F"/>
    <w:pPr>
      <w:tabs>
        <w:tab w:val="center" w:pos="3969"/>
        <w:tab w:val="right" w:pos="7938"/>
      </w:tabs>
      <w:spacing w:after="120" w:line="240" w:lineRule="auto"/>
      <w:jc w:val="right"/>
    </w:pPr>
    <w:rPr>
      <w:caps/>
      <w:sz w:val="14"/>
    </w:rPr>
  </w:style>
  <w:style w:type="character" w:customStyle="1" w:styleId="VoettekstChar">
    <w:name w:val="Voettekst Char"/>
    <w:basedOn w:val="Standaardalinea-lettertype"/>
    <w:link w:val="Voettekst"/>
    <w:uiPriority w:val="99"/>
    <w:rsid w:val="00DE372F"/>
    <w:rPr>
      <w:rFonts w:ascii="Tahoma" w:hAnsi="Tahoma"/>
      <w:caps/>
      <w:sz w:val="14"/>
    </w:rPr>
  </w:style>
  <w:style w:type="character" w:customStyle="1" w:styleId="Kop1Char">
    <w:name w:val="Kop 1 Char"/>
    <w:aliases w:val="artikel Char"/>
    <w:basedOn w:val="Standaardalinea-lettertype"/>
    <w:link w:val="Kop1"/>
    <w:rsid w:val="00620CE6"/>
    <w:rPr>
      <w:rFonts w:ascii="Tahoma" w:hAnsi="Tahoma" w:cs="Tahoma"/>
      <w:b/>
    </w:rPr>
  </w:style>
  <w:style w:type="paragraph" w:styleId="Titel">
    <w:name w:val="Title"/>
    <w:basedOn w:val="Standaard"/>
    <w:next w:val="Standaard"/>
    <w:link w:val="TitelChar"/>
    <w:qFormat/>
    <w:rsid w:val="00BA3E1D"/>
    <w:pPr>
      <w:tabs>
        <w:tab w:val="left" w:pos="851"/>
      </w:tabs>
      <w:spacing w:after="480"/>
      <w:ind w:left="851" w:hanging="851"/>
      <w:contextualSpacing/>
    </w:pPr>
    <w:rPr>
      <w:rFonts w:eastAsiaTheme="majorEastAsia" w:cstheme="majorBidi"/>
      <w:b/>
      <w:i/>
      <w:iCs/>
      <w:kern w:val="28"/>
      <w:u w:val="single"/>
    </w:rPr>
  </w:style>
  <w:style w:type="character" w:customStyle="1" w:styleId="TitelChar">
    <w:name w:val="Titel Char"/>
    <w:basedOn w:val="Standaardalinea-lettertype"/>
    <w:link w:val="Titel"/>
    <w:rsid w:val="00BA3E1D"/>
    <w:rPr>
      <w:rFonts w:ascii="Tahoma" w:eastAsiaTheme="majorEastAsia" w:hAnsi="Tahoma" w:cstheme="majorBidi"/>
      <w:b/>
      <w:i/>
      <w:iCs/>
      <w:kern w:val="28"/>
      <w:u w:val="single"/>
    </w:rPr>
  </w:style>
  <w:style w:type="character" w:customStyle="1" w:styleId="Kop2Char">
    <w:name w:val="Kop 2 Char"/>
    <w:aliases w:val="2 Char,Chapter x.x Char,H2 Char,Header 2 Char,Heading 2a Char,UNDERRUBRIK 1-2 Char,h2 Char,l2 Char,L2 Char"/>
    <w:basedOn w:val="Standaardalinea-lettertype"/>
    <w:link w:val="Kop2"/>
    <w:rsid w:val="00016D12"/>
    <w:rPr>
      <w:rFonts w:ascii="Tahoma" w:eastAsiaTheme="majorEastAsia" w:hAnsi="Tahoma" w:cstheme="majorBidi"/>
      <w:b/>
      <w:bCs/>
      <w:sz w:val="22"/>
      <w:szCs w:val="26"/>
    </w:rPr>
  </w:style>
  <w:style w:type="paragraph" w:styleId="Kopvaninhoudsopgave">
    <w:name w:val="TOC Heading"/>
    <w:basedOn w:val="Standaard"/>
    <w:next w:val="Standaard"/>
    <w:uiPriority w:val="39"/>
    <w:qFormat/>
    <w:rsid w:val="00E52507"/>
    <w:pPr>
      <w:spacing w:after="720"/>
    </w:pPr>
    <w:rPr>
      <w:b/>
      <w:sz w:val="28"/>
      <w:szCs w:val="28"/>
    </w:rPr>
  </w:style>
  <w:style w:type="paragraph" w:styleId="Inhopg2">
    <w:name w:val="toc 2"/>
    <w:basedOn w:val="Standaard"/>
    <w:next w:val="Standaard"/>
    <w:autoRedefine/>
    <w:uiPriority w:val="39"/>
    <w:qFormat/>
    <w:rsid w:val="00815A95"/>
    <w:pPr>
      <w:tabs>
        <w:tab w:val="left" w:pos="1134"/>
        <w:tab w:val="right" w:leader="dot" w:pos="8931"/>
      </w:tabs>
      <w:ind w:left="1134" w:hanging="567"/>
    </w:pPr>
    <w:rPr>
      <w:rFonts w:cs="Arial"/>
      <w:i/>
      <w:noProof/>
      <w:lang w:eastAsia="en-US"/>
    </w:rPr>
  </w:style>
  <w:style w:type="paragraph" w:styleId="Inhopg1">
    <w:name w:val="toc 1"/>
    <w:basedOn w:val="Standaard"/>
    <w:next w:val="Standaard"/>
    <w:autoRedefine/>
    <w:uiPriority w:val="39"/>
    <w:qFormat/>
    <w:rsid w:val="008E637C"/>
    <w:pPr>
      <w:tabs>
        <w:tab w:val="right" w:leader="dot" w:pos="8931"/>
        <w:tab w:val="right" w:leader="dot" w:pos="9070"/>
      </w:tabs>
      <w:spacing w:before="120" w:after="120"/>
      <w:ind w:left="567" w:hanging="567"/>
    </w:pPr>
    <w:rPr>
      <w:rFonts w:cs="Arial"/>
      <w:b/>
      <w:noProof/>
      <w:lang w:eastAsia="en-US"/>
    </w:rPr>
  </w:style>
  <w:style w:type="paragraph" w:styleId="Inhopg3">
    <w:name w:val="toc 3"/>
    <w:basedOn w:val="Standaard"/>
    <w:next w:val="Standaard"/>
    <w:autoRedefine/>
    <w:uiPriority w:val="39"/>
    <w:qFormat/>
    <w:rsid w:val="00984EEE"/>
    <w:pPr>
      <w:tabs>
        <w:tab w:val="left" w:pos="1134"/>
        <w:tab w:val="left" w:pos="1985"/>
        <w:tab w:val="right" w:leader="dot" w:pos="8931"/>
      </w:tabs>
      <w:ind w:left="1701" w:hanging="567"/>
    </w:pPr>
    <w:rPr>
      <w:noProof/>
      <w:lang w:eastAsia="en-US"/>
    </w:rPr>
  </w:style>
  <w:style w:type="character" w:styleId="Hyperlink">
    <w:name w:val="Hyperlink"/>
    <w:basedOn w:val="Standaardalinea-lettertype"/>
    <w:rsid w:val="00110D86"/>
    <w:rPr>
      <w:color w:val="1D8DB0" w:themeColor="hyperlink"/>
      <w:u w:val="single"/>
    </w:rPr>
  </w:style>
  <w:style w:type="character" w:customStyle="1" w:styleId="Kop3Char">
    <w:name w:val="Kop 3 Char"/>
    <w:aliases w:val="Chapter x.x.x Char,H3 Char,Underrubrik2 Char,heading 3 Char"/>
    <w:basedOn w:val="Standaardalinea-lettertype"/>
    <w:link w:val="Kop3"/>
    <w:rsid w:val="00016D12"/>
    <w:rPr>
      <w:rFonts w:ascii="Tahoma" w:eastAsiaTheme="majorEastAsia" w:hAnsi="Tahoma" w:cstheme="majorBidi"/>
      <w:b/>
      <w:bCs/>
      <w:i/>
    </w:rPr>
  </w:style>
  <w:style w:type="character" w:customStyle="1" w:styleId="Kop4Char">
    <w:name w:val="Kop 4 Char"/>
    <w:basedOn w:val="Standaardalinea-lettertype"/>
    <w:link w:val="Kop4"/>
    <w:rsid w:val="002627F3"/>
    <w:rPr>
      <w:rFonts w:ascii="Tahoma" w:eastAsiaTheme="majorEastAsia" w:hAnsi="Tahoma" w:cstheme="majorBidi"/>
      <w:bCs/>
      <w:i/>
      <w:iCs/>
    </w:rPr>
  </w:style>
  <w:style w:type="character" w:customStyle="1" w:styleId="Kop5Char">
    <w:name w:val="Kop 5 Char"/>
    <w:basedOn w:val="Standaardalinea-lettertype"/>
    <w:link w:val="Kop5"/>
    <w:uiPriority w:val="4"/>
    <w:semiHidden/>
    <w:rsid w:val="00002827"/>
    <w:rPr>
      <w:rFonts w:ascii="Tahoma" w:eastAsiaTheme="majorEastAsia" w:hAnsi="Tahoma" w:cstheme="majorBidi"/>
    </w:rPr>
  </w:style>
  <w:style w:type="character" w:customStyle="1" w:styleId="Kop6Char">
    <w:name w:val="Kop 6 Char"/>
    <w:basedOn w:val="Standaardalinea-lettertype"/>
    <w:link w:val="Kop6"/>
    <w:uiPriority w:val="4"/>
    <w:semiHidden/>
    <w:rsid w:val="00FB52EC"/>
    <w:rPr>
      <w:rFonts w:asciiTheme="majorHAnsi" w:eastAsiaTheme="majorEastAsia" w:hAnsiTheme="majorHAnsi" w:cstheme="majorBidi"/>
      <w:i/>
      <w:iCs/>
      <w:color w:val="0E4657" w:themeColor="accent1" w:themeShade="7F"/>
    </w:rPr>
  </w:style>
  <w:style w:type="character" w:customStyle="1" w:styleId="Kop7Char">
    <w:name w:val="Kop 7 Char"/>
    <w:basedOn w:val="Standaardalinea-lettertype"/>
    <w:link w:val="Kop7"/>
    <w:uiPriority w:val="4"/>
    <w:semiHidden/>
    <w:rsid w:val="00FB52EC"/>
    <w:rPr>
      <w:rFonts w:asciiTheme="majorHAnsi" w:eastAsiaTheme="majorEastAsia" w:hAnsiTheme="majorHAnsi" w:cstheme="majorBidi"/>
      <w:i/>
      <w:iCs/>
      <w:color w:val="0072DB" w:themeColor="text1" w:themeTint="BF"/>
    </w:rPr>
  </w:style>
  <w:style w:type="character" w:customStyle="1" w:styleId="Kop8Char">
    <w:name w:val="Kop 8 Char"/>
    <w:basedOn w:val="Standaardalinea-lettertype"/>
    <w:link w:val="Kop8"/>
    <w:uiPriority w:val="4"/>
    <w:semiHidden/>
    <w:rsid w:val="00FB52EC"/>
    <w:rPr>
      <w:rFonts w:asciiTheme="majorHAnsi" w:eastAsiaTheme="majorEastAsia" w:hAnsiTheme="majorHAnsi" w:cstheme="majorBidi"/>
      <w:color w:val="0072DB" w:themeColor="text1" w:themeTint="BF"/>
    </w:rPr>
  </w:style>
  <w:style w:type="character" w:customStyle="1" w:styleId="Kop9Char">
    <w:name w:val="Kop 9 Char"/>
    <w:basedOn w:val="Standaardalinea-lettertype"/>
    <w:link w:val="Kop9"/>
    <w:uiPriority w:val="4"/>
    <w:semiHidden/>
    <w:rsid w:val="00FB52EC"/>
    <w:rPr>
      <w:rFonts w:asciiTheme="majorHAnsi" w:eastAsiaTheme="majorEastAsia" w:hAnsiTheme="majorHAnsi" w:cstheme="majorBidi"/>
      <w:i/>
      <w:iCs/>
      <w:color w:val="0072DB" w:themeColor="text1" w:themeTint="BF"/>
    </w:rPr>
  </w:style>
  <w:style w:type="character" w:customStyle="1" w:styleId="Paginering">
    <w:name w:val="Paginering"/>
    <w:rsid w:val="008E637C"/>
    <w:rPr>
      <w:rFonts w:ascii="Calibri" w:hAnsi="Calibri" w:hint="default"/>
      <w:sz w:val="16"/>
    </w:rPr>
  </w:style>
  <w:style w:type="paragraph" w:styleId="Inhopg4">
    <w:name w:val="toc 4"/>
    <w:basedOn w:val="Standaard"/>
    <w:next w:val="Standaard"/>
    <w:autoRedefine/>
    <w:uiPriority w:val="39"/>
    <w:semiHidden/>
    <w:rsid w:val="00BE62A4"/>
    <w:pPr>
      <w:tabs>
        <w:tab w:val="left" w:pos="1418"/>
        <w:tab w:val="right" w:leader="dot" w:pos="7927"/>
      </w:tabs>
      <w:ind w:left="1985" w:hanging="851"/>
    </w:pPr>
    <w:rPr>
      <w:rFonts w:cs="Arial"/>
      <w:noProof/>
    </w:rPr>
  </w:style>
  <w:style w:type="paragraph" w:styleId="Ondertitel">
    <w:name w:val="Subtitle"/>
    <w:basedOn w:val="Standaard"/>
    <w:next w:val="Standaard"/>
    <w:link w:val="OndertitelChar"/>
    <w:uiPriority w:val="11"/>
    <w:semiHidden/>
    <w:qFormat/>
    <w:rsid w:val="00B53B14"/>
    <w:pPr>
      <w:numPr>
        <w:ilvl w:val="1"/>
      </w:numPr>
      <w:spacing w:before="480"/>
    </w:pPr>
    <w:rPr>
      <w:rFonts w:eastAsiaTheme="majorEastAsia" w:cstheme="majorBidi"/>
      <w:b/>
      <w:iCs/>
      <w:sz w:val="24"/>
      <w:szCs w:val="24"/>
    </w:rPr>
  </w:style>
  <w:style w:type="character" w:customStyle="1" w:styleId="OndertitelChar">
    <w:name w:val="Ondertitel Char"/>
    <w:basedOn w:val="Standaardalinea-lettertype"/>
    <w:link w:val="Ondertitel"/>
    <w:uiPriority w:val="11"/>
    <w:semiHidden/>
    <w:rsid w:val="003133B0"/>
    <w:rPr>
      <w:rFonts w:eastAsiaTheme="majorEastAsia" w:cstheme="majorBidi"/>
      <w:b/>
      <w:iCs/>
      <w:sz w:val="24"/>
      <w:szCs w:val="24"/>
    </w:rPr>
  </w:style>
  <w:style w:type="paragraph" w:styleId="Lijstmetafbeeldingen">
    <w:name w:val="table of figures"/>
    <w:basedOn w:val="Standaard"/>
    <w:next w:val="Standaard"/>
    <w:uiPriority w:val="99"/>
    <w:semiHidden/>
    <w:rsid w:val="004B3C25"/>
  </w:style>
  <w:style w:type="paragraph" w:styleId="Lijstopsomteken">
    <w:name w:val="List Bullet"/>
    <w:basedOn w:val="Standaard"/>
    <w:qFormat/>
    <w:rsid w:val="009228B6"/>
    <w:pPr>
      <w:numPr>
        <w:numId w:val="7"/>
      </w:numPr>
      <w:contextualSpacing/>
    </w:pPr>
    <w:rPr>
      <w:lang w:val="nl-NL"/>
    </w:rPr>
  </w:style>
  <w:style w:type="paragraph" w:styleId="Lijstnummering">
    <w:name w:val="List Number"/>
    <w:basedOn w:val="Standaard"/>
    <w:qFormat/>
    <w:rsid w:val="007B4162"/>
    <w:pPr>
      <w:numPr>
        <w:numId w:val="2"/>
      </w:numPr>
      <w:contextualSpacing/>
    </w:pPr>
  </w:style>
  <w:style w:type="paragraph" w:styleId="Lijstnummering2">
    <w:name w:val="List Number 2"/>
    <w:basedOn w:val="Standaard"/>
    <w:qFormat/>
    <w:rsid w:val="003712F3"/>
    <w:pPr>
      <w:numPr>
        <w:numId w:val="3"/>
      </w:numPr>
      <w:contextualSpacing/>
    </w:pPr>
  </w:style>
  <w:style w:type="character" w:styleId="Voetnootmarkering">
    <w:name w:val="footnote reference"/>
    <w:basedOn w:val="Standaardalinea-lettertype"/>
    <w:unhideWhenUsed/>
    <w:rsid w:val="004B3C25"/>
    <w:rPr>
      <w:vertAlign w:val="superscript"/>
    </w:rPr>
  </w:style>
  <w:style w:type="paragraph" w:styleId="Voetnoottekst">
    <w:name w:val="footnote text"/>
    <w:basedOn w:val="Standaard"/>
    <w:link w:val="VoetnoottekstChar"/>
    <w:unhideWhenUsed/>
    <w:rsid w:val="005310DC"/>
    <w:pPr>
      <w:spacing w:after="0" w:line="240" w:lineRule="auto"/>
      <w:ind w:left="284" w:hanging="284"/>
    </w:pPr>
    <w:rPr>
      <w:sz w:val="18"/>
    </w:rPr>
  </w:style>
  <w:style w:type="character" w:customStyle="1" w:styleId="VoetnoottekstChar">
    <w:name w:val="Voetnoottekst Char"/>
    <w:basedOn w:val="Standaardalinea-lettertype"/>
    <w:link w:val="Voetnoottekst"/>
    <w:rsid w:val="005310DC"/>
    <w:rPr>
      <w:rFonts w:ascii="Tahoma" w:hAnsi="Tahoma"/>
      <w:sz w:val="18"/>
    </w:rPr>
  </w:style>
  <w:style w:type="character" w:styleId="GevolgdeHyperlink">
    <w:name w:val="FollowedHyperlink"/>
    <w:basedOn w:val="Standaardalinea-lettertype"/>
    <w:uiPriority w:val="99"/>
    <w:semiHidden/>
    <w:unhideWhenUsed/>
    <w:rsid w:val="00341B1B"/>
    <w:rPr>
      <w:color w:val="00407A" w:themeColor="followedHyperlink"/>
      <w:u w:val="single"/>
    </w:rPr>
  </w:style>
  <w:style w:type="paragraph" w:styleId="Lijstopsomteken2">
    <w:name w:val="List Bullet 2"/>
    <w:basedOn w:val="Standaard"/>
    <w:qFormat/>
    <w:rsid w:val="009228B6"/>
    <w:pPr>
      <w:numPr>
        <w:numId w:val="5"/>
      </w:numPr>
      <w:tabs>
        <w:tab w:val="clear" w:pos="720"/>
      </w:tabs>
      <w:contextualSpacing/>
    </w:pPr>
  </w:style>
  <w:style w:type="character" w:styleId="Zwaar">
    <w:name w:val="Strong"/>
    <w:basedOn w:val="Standaardalinea-lettertype"/>
    <w:qFormat/>
    <w:rsid w:val="00C71332"/>
    <w:rPr>
      <w:b/>
      <w:bCs/>
    </w:rPr>
  </w:style>
  <w:style w:type="character" w:styleId="Nadruk">
    <w:name w:val="Emphasis"/>
    <w:basedOn w:val="Standaardalinea-lettertype"/>
    <w:rsid w:val="00C71332"/>
    <w:rPr>
      <w:i/>
      <w:iCs/>
    </w:rPr>
  </w:style>
  <w:style w:type="paragraph" w:customStyle="1" w:styleId="CoverTitel">
    <w:name w:val="_CoverTitel"/>
    <w:basedOn w:val="Standaard"/>
    <w:semiHidden/>
    <w:qFormat/>
    <w:rsid w:val="002B2607"/>
    <w:pPr>
      <w:spacing w:line="240" w:lineRule="auto"/>
    </w:pPr>
    <w:rPr>
      <w:color w:val="1D8DB0"/>
      <w:sz w:val="80"/>
      <w:szCs w:val="80"/>
    </w:rPr>
  </w:style>
  <w:style w:type="paragraph" w:customStyle="1" w:styleId="CoverSubtitel">
    <w:name w:val="_CoverSubtitel"/>
    <w:basedOn w:val="Standaard"/>
    <w:semiHidden/>
    <w:qFormat/>
    <w:rsid w:val="00831A5D"/>
    <w:pPr>
      <w:spacing w:before="240" w:line="240" w:lineRule="auto"/>
    </w:pPr>
    <w:rPr>
      <w:sz w:val="40"/>
      <w:szCs w:val="40"/>
    </w:rPr>
  </w:style>
  <w:style w:type="paragraph" w:customStyle="1" w:styleId="BackCoverAdres1">
    <w:name w:val="_BackCover_Adres1"/>
    <w:basedOn w:val="Standaard"/>
    <w:semiHidden/>
    <w:qFormat/>
    <w:rsid w:val="00B0678E"/>
    <w:pPr>
      <w:spacing w:line="150" w:lineRule="exact"/>
      <w:jc w:val="right"/>
    </w:pPr>
    <w:rPr>
      <w:caps/>
      <w:sz w:val="14"/>
      <w:szCs w:val="24"/>
    </w:rPr>
  </w:style>
  <w:style w:type="paragraph" w:styleId="Lijstvoortzetting">
    <w:name w:val="List Continue"/>
    <w:aliases w:val="_Citaat Italic"/>
    <w:basedOn w:val="Standaard"/>
    <w:next w:val="Standaard"/>
    <w:link w:val="LijstvoortzettingChar"/>
    <w:qFormat/>
    <w:rsid w:val="002B7368"/>
    <w:pPr>
      <w:spacing w:after="360"/>
      <w:ind w:left="567" w:right="567"/>
      <w:contextualSpacing/>
    </w:pPr>
    <w:rPr>
      <w:i/>
    </w:rPr>
  </w:style>
  <w:style w:type="paragraph" w:styleId="Lijstvoortzetting2">
    <w:name w:val="List Continue 2"/>
    <w:basedOn w:val="Standaard"/>
    <w:rsid w:val="00CD0085"/>
    <w:pPr>
      <w:ind w:left="709"/>
      <w:contextualSpacing/>
    </w:pPr>
  </w:style>
  <w:style w:type="paragraph" w:styleId="Citaat">
    <w:name w:val="Quote"/>
    <w:basedOn w:val="Standaard"/>
    <w:next w:val="Standaard"/>
    <w:link w:val="CitaatChar"/>
    <w:uiPriority w:val="29"/>
    <w:semiHidden/>
    <w:qFormat/>
    <w:rsid w:val="00825D3C"/>
    <w:pPr>
      <w:spacing w:before="120" w:after="120"/>
      <w:ind w:left="357"/>
    </w:pPr>
    <w:rPr>
      <w:i/>
      <w:iCs/>
      <w:color w:val="00407A" w:themeColor="text1"/>
    </w:rPr>
  </w:style>
  <w:style w:type="character" w:customStyle="1" w:styleId="CitaatChar">
    <w:name w:val="Citaat Char"/>
    <w:basedOn w:val="Standaardalinea-lettertype"/>
    <w:link w:val="Citaat"/>
    <w:uiPriority w:val="29"/>
    <w:semiHidden/>
    <w:rsid w:val="00B74F4F"/>
    <w:rPr>
      <w:i/>
      <w:iCs/>
      <w:color w:val="00407A" w:themeColor="text1"/>
    </w:rPr>
  </w:style>
  <w:style w:type="paragraph" w:customStyle="1" w:styleId="CoverKoptekst">
    <w:name w:val="_CoverKoptekst"/>
    <w:basedOn w:val="Standaard"/>
    <w:semiHidden/>
    <w:qFormat/>
    <w:rsid w:val="00F22B68"/>
    <w:pPr>
      <w:spacing w:line="240" w:lineRule="auto"/>
      <w:jc w:val="right"/>
    </w:pPr>
    <w:rPr>
      <w:caps/>
      <w:color w:val="FFFFFF" w:themeColor="background1"/>
      <w:sz w:val="24"/>
    </w:rPr>
  </w:style>
  <w:style w:type="paragraph" w:customStyle="1" w:styleId="BACKCOVERAdres2">
    <w:name w:val="_BACKCOVER_Adres2"/>
    <w:basedOn w:val="BackCoverAdres1"/>
    <w:semiHidden/>
    <w:qFormat/>
    <w:rsid w:val="00D5781A"/>
    <w:rPr>
      <w:caps w:val="0"/>
    </w:rPr>
  </w:style>
  <w:style w:type="paragraph" w:customStyle="1" w:styleId="CoverAuteur">
    <w:name w:val="_CoverAuteur"/>
    <w:basedOn w:val="Standaard"/>
    <w:semiHidden/>
    <w:qFormat/>
    <w:rsid w:val="002B2607"/>
    <w:pPr>
      <w:spacing w:line="240" w:lineRule="auto"/>
      <w:jc w:val="right"/>
    </w:pPr>
    <w:rPr>
      <w:rFonts w:eastAsia="Calibri" w:cs="Arial"/>
      <w:b/>
      <w:bCs/>
      <w:sz w:val="28"/>
      <w:szCs w:val="24"/>
      <w:lang w:eastAsia="en-US"/>
    </w:rPr>
  </w:style>
  <w:style w:type="paragraph" w:customStyle="1" w:styleId="CoverSubtekst">
    <w:name w:val="_CoverSubtekst"/>
    <w:basedOn w:val="Standaard"/>
    <w:semiHidden/>
    <w:qFormat/>
    <w:rsid w:val="0096737D"/>
    <w:pPr>
      <w:spacing w:line="240" w:lineRule="auto"/>
      <w:jc w:val="right"/>
    </w:pPr>
    <w:rPr>
      <w:sz w:val="24"/>
      <w:szCs w:val="24"/>
    </w:rPr>
  </w:style>
  <w:style w:type="paragraph" w:styleId="Lijstopsomteken3">
    <w:name w:val="List Bullet 3"/>
    <w:basedOn w:val="Standaard"/>
    <w:rsid w:val="009228B6"/>
    <w:pPr>
      <w:numPr>
        <w:numId w:val="6"/>
      </w:numPr>
      <w:ind w:left="1071" w:hanging="357"/>
      <w:contextualSpacing/>
    </w:pPr>
    <w:rPr>
      <w:lang w:val="nl-NL"/>
    </w:rPr>
  </w:style>
  <w:style w:type="paragraph" w:styleId="Lijstvoortzetting3">
    <w:name w:val="List Continue 3"/>
    <w:basedOn w:val="Standaard"/>
    <w:rsid w:val="009228B6"/>
    <w:pPr>
      <w:ind w:left="1072"/>
      <w:contextualSpacing/>
    </w:pPr>
  </w:style>
  <w:style w:type="paragraph" w:styleId="Lijstnummering3">
    <w:name w:val="List Number 3"/>
    <w:basedOn w:val="Standaard"/>
    <w:rsid w:val="003712F3"/>
    <w:pPr>
      <w:numPr>
        <w:numId w:val="4"/>
      </w:numPr>
      <w:contextualSpacing/>
    </w:pPr>
    <w:rPr>
      <w:lang w:val="nl-NL"/>
    </w:rPr>
  </w:style>
  <w:style w:type="paragraph" w:customStyle="1" w:styleId="Inhoudstafel">
    <w:name w:val="Inhoudstafel"/>
    <w:basedOn w:val="Standaard"/>
    <w:next w:val="Standaard"/>
    <w:link w:val="InhoudstafelChar"/>
    <w:qFormat/>
    <w:rsid w:val="006F2559"/>
    <w:pPr>
      <w:jc w:val="left"/>
    </w:pPr>
    <w:rPr>
      <w:rFonts w:cs="Tahoma"/>
      <w:b/>
      <w:sz w:val="24"/>
    </w:rPr>
  </w:style>
  <w:style w:type="paragraph" w:customStyle="1" w:styleId="CoverOPLEIDING">
    <w:name w:val="_CoverOPLEIDING"/>
    <w:basedOn w:val="CoverSubtekst"/>
    <w:semiHidden/>
    <w:qFormat/>
    <w:rsid w:val="00A91DB2"/>
    <w:rPr>
      <w:caps/>
      <w:sz w:val="20"/>
    </w:rPr>
  </w:style>
  <w:style w:type="paragraph" w:customStyle="1" w:styleId="CoverMajor">
    <w:name w:val="_CoverMajor"/>
    <w:basedOn w:val="CoverSubtekst"/>
    <w:semiHidden/>
    <w:qFormat/>
    <w:rsid w:val="00A91DB2"/>
    <w:rPr>
      <w:b/>
      <w:sz w:val="20"/>
    </w:rPr>
  </w:style>
  <w:style w:type="table" w:customStyle="1" w:styleId="Tabelraster1">
    <w:name w:val="Tabelraster1"/>
    <w:basedOn w:val="Standaardtabel"/>
    <w:next w:val="Tabelraster"/>
    <w:uiPriority w:val="59"/>
    <w:rsid w:val="00297ED8"/>
    <w:pPr>
      <w:spacing w:line="240" w:lineRule="auto"/>
    </w:pPr>
    <w:tblPr>
      <w:tblBorders>
        <w:top w:val="single" w:sz="4" w:space="0" w:color="00407A" w:themeColor="text1"/>
        <w:left w:val="single" w:sz="4" w:space="0" w:color="00407A" w:themeColor="text1"/>
        <w:bottom w:val="single" w:sz="4" w:space="0" w:color="00407A" w:themeColor="text1"/>
        <w:right w:val="single" w:sz="4" w:space="0" w:color="00407A" w:themeColor="text1"/>
        <w:insideH w:val="single" w:sz="4" w:space="0" w:color="00407A" w:themeColor="text1"/>
        <w:insideV w:val="single" w:sz="4" w:space="0" w:color="00407A" w:themeColor="text1"/>
      </w:tblBorders>
    </w:tblPr>
  </w:style>
  <w:style w:type="paragraph" w:styleId="Standaardinspringing">
    <w:name w:val="Normal Indent"/>
    <w:basedOn w:val="Standaard"/>
    <w:uiPriority w:val="99"/>
    <w:semiHidden/>
    <w:unhideWhenUsed/>
    <w:rsid w:val="00A5361B"/>
    <w:pPr>
      <w:ind w:left="708"/>
    </w:pPr>
  </w:style>
  <w:style w:type="character" w:styleId="Verwijzingopmerking">
    <w:name w:val="annotation reference"/>
    <w:basedOn w:val="Standaardalinea-lettertype"/>
    <w:uiPriority w:val="99"/>
    <w:unhideWhenUsed/>
    <w:rsid w:val="00DA00D0"/>
    <w:rPr>
      <w:sz w:val="16"/>
      <w:szCs w:val="16"/>
    </w:rPr>
  </w:style>
  <w:style w:type="paragraph" w:styleId="Tekstopmerking">
    <w:name w:val="annotation text"/>
    <w:basedOn w:val="Standaard"/>
    <w:link w:val="TekstopmerkingChar"/>
    <w:uiPriority w:val="99"/>
    <w:unhideWhenUsed/>
    <w:rsid w:val="00DA00D0"/>
    <w:pPr>
      <w:spacing w:line="240" w:lineRule="auto"/>
    </w:pPr>
  </w:style>
  <w:style w:type="character" w:customStyle="1" w:styleId="TekstopmerkingChar">
    <w:name w:val="Tekst opmerking Char"/>
    <w:basedOn w:val="Standaardalinea-lettertype"/>
    <w:link w:val="Tekstopmerking"/>
    <w:uiPriority w:val="99"/>
    <w:rsid w:val="00DA00D0"/>
  </w:style>
  <w:style w:type="paragraph" w:styleId="Onderwerpvanopmerking">
    <w:name w:val="annotation subject"/>
    <w:basedOn w:val="Tekstopmerking"/>
    <w:next w:val="Tekstopmerking"/>
    <w:link w:val="OnderwerpvanopmerkingChar"/>
    <w:uiPriority w:val="99"/>
    <w:semiHidden/>
    <w:unhideWhenUsed/>
    <w:rsid w:val="00DA00D0"/>
    <w:rPr>
      <w:b/>
      <w:bCs/>
    </w:rPr>
  </w:style>
  <w:style w:type="character" w:customStyle="1" w:styleId="OnderwerpvanopmerkingChar">
    <w:name w:val="Onderwerp van opmerking Char"/>
    <w:basedOn w:val="TekstopmerkingChar"/>
    <w:link w:val="Onderwerpvanopmerking"/>
    <w:uiPriority w:val="99"/>
    <w:semiHidden/>
    <w:rsid w:val="00DA00D0"/>
    <w:rPr>
      <w:b/>
      <w:bCs/>
    </w:rPr>
  </w:style>
  <w:style w:type="paragraph" w:customStyle="1" w:styleId="Samenvatting">
    <w:name w:val="Samenvatting"/>
    <w:basedOn w:val="Inhoudstafel"/>
    <w:next w:val="Randnummers"/>
    <w:link w:val="SamenvattingChar"/>
    <w:rsid w:val="00BA3E1D"/>
    <w:pPr>
      <w:pageBreakBefore/>
      <w:spacing w:after="0"/>
      <w:contextualSpacing/>
      <w:outlineLvl w:val="0"/>
    </w:pPr>
    <w:rPr>
      <w:i/>
      <w:iCs/>
      <w:sz w:val="20"/>
      <w:u w:val="single"/>
    </w:rPr>
  </w:style>
  <w:style w:type="paragraph" w:styleId="Bijschrift">
    <w:name w:val="caption"/>
    <w:basedOn w:val="Standaard"/>
    <w:next w:val="Standaard"/>
    <w:uiPriority w:val="99"/>
    <w:unhideWhenUsed/>
    <w:qFormat/>
    <w:rsid w:val="007B4162"/>
    <w:pPr>
      <w:spacing w:after="0" w:line="240" w:lineRule="auto"/>
    </w:pPr>
    <w:rPr>
      <w:rFonts w:eastAsia="Times New Roman" w:cs="Times New Roman"/>
      <w:bCs/>
      <w:sz w:val="16"/>
      <w:lang w:eastAsia="en-US"/>
    </w:rPr>
  </w:style>
  <w:style w:type="character" w:customStyle="1" w:styleId="InhoudstafelChar">
    <w:name w:val="Inhoudstafel Char"/>
    <w:basedOn w:val="Standaardalinea-lettertype"/>
    <w:link w:val="Inhoudstafel"/>
    <w:rsid w:val="006F2559"/>
    <w:rPr>
      <w:rFonts w:ascii="Tahoma" w:hAnsi="Tahoma" w:cs="Tahoma"/>
      <w:b/>
      <w:sz w:val="24"/>
    </w:rPr>
  </w:style>
  <w:style w:type="character" w:customStyle="1" w:styleId="SamenvattingChar">
    <w:name w:val="Samenvatting Char"/>
    <w:basedOn w:val="InhoudstafelChar"/>
    <w:link w:val="Samenvatting"/>
    <w:rsid w:val="00BA3E1D"/>
    <w:rPr>
      <w:rFonts w:ascii="Tahoma" w:hAnsi="Tahoma" w:cs="Tahoma"/>
      <w:b/>
      <w:i/>
      <w:iCs/>
      <w:sz w:val="24"/>
      <w:u w:val="single"/>
    </w:rPr>
  </w:style>
  <w:style w:type="paragraph" w:customStyle="1" w:styleId="StyleCaptionCentered">
    <w:name w:val="Style Caption + Centered"/>
    <w:basedOn w:val="Bijschrift"/>
    <w:uiPriority w:val="99"/>
    <w:rsid w:val="00D57BB3"/>
    <w:pPr>
      <w:spacing w:before="120" w:line="360" w:lineRule="auto"/>
      <w:jc w:val="left"/>
    </w:pPr>
  </w:style>
  <w:style w:type="paragraph" w:customStyle="1" w:styleId="Tabel">
    <w:name w:val="Tabel"/>
    <w:basedOn w:val="Standaard"/>
    <w:uiPriority w:val="99"/>
    <w:rsid w:val="00D57BB3"/>
    <w:pPr>
      <w:spacing w:after="0" w:line="360" w:lineRule="auto"/>
      <w:jc w:val="center"/>
    </w:pPr>
    <w:rPr>
      <w:rFonts w:eastAsia="Times New Roman" w:cs="Times New Roman"/>
      <w:lang w:eastAsia="en-US"/>
    </w:rPr>
  </w:style>
  <w:style w:type="paragraph" w:customStyle="1" w:styleId="Adres">
    <w:name w:val="Adres"/>
    <w:basedOn w:val="Standaard"/>
    <w:link w:val="AdresChar"/>
    <w:rsid w:val="00383609"/>
    <w:pPr>
      <w:spacing w:after="0" w:line="150" w:lineRule="exact"/>
      <w:jc w:val="right"/>
    </w:pPr>
    <w:rPr>
      <w:b/>
      <w:bCs/>
      <w:caps/>
      <w:sz w:val="14"/>
      <w:szCs w:val="24"/>
    </w:rPr>
  </w:style>
  <w:style w:type="paragraph" w:customStyle="1" w:styleId="Adres2">
    <w:name w:val="Adres2"/>
    <w:basedOn w:val="Adres"/>
    <w:link w:val="Adres2Char"/>
    <w:rsid w:val="00383609"/>
    <w:rPr>
      <w:b w:val="0"/>
    </w:rPr>
  </w:style>
  <w:style w:type="character" w:customStyle="1" w:styleId="AdresChar">
    <w:name w:val="Adres Char"/>
    <w:basedOn w:val="Standaardalinea-lettertype"/>
    <w:link w:val="Adres"/>
    <w:rsid w:val="00383609"/>
    <w:rPr>
      <w:b/>
      <w:bCs/>
      <w:caps/>
      <w:sz w:val="14"/>
      <w:szCs w:val="24"/>
    </w:rPr>
  </w:style>
  <w:style w:type="character" w:customStyle="1" w:styleId="Adres2Char">
    <w:name w:val="Adres2 Char"/>
    <w:basedOn w:val="AdresChar"/>
    <w:link w:val="Adres2"/>
    <w:rsid w:val="00383609"/>
    <w:rPr>
      <w:b w:val="0"/>
      <w:bCs/>
      <w:caps/>
      <w:sz w:val="14"/>
      <w:szCs w:val="24"/>
    </w:rPr>
  </w:style>
  <w:style w:type="character" w:customStyle="1" w:styleId="LijstvoortzettingChar">
    <w:name w:val="Lijstvoortzetting Char"/>
    <w:aliases w:val="_Citaat Italic Char"/>
    <w:basedOn w:val="Standaardalinea-lettertype"/>
    <w:link w:val="Lijstvoortzetting"/>
    <w:rsid w:val="002B7368"/>
    <w:rPr>
      <w:rFonts w:ascii="Tahoma" w:hAnsi="Tahoma"/>
      <w:i/>
    </w:rPr>
  </w:style>
  <w:style w:type="paragraph" w:customStyle="1" w:styleId="TekstKop1">
    <w:name w:val="Tekst Kop 1"/>
    <w:basedOn w:val="Standaard"/>
    <w:link w:val="TekstKop1Char"/>
    <w:rsid w:val="007B4162"/>
    <w:pPr>
      <w:spacing w:before="120" w:after="120" w:line="240" w:lineRule="auto"/>
      <w:ind w:left="-142"/>
    </w:pPr>
    <w:rPr>
      <w:rFonts w:eastAsia="Times New Roman" w:cs="Times New Roman"/>
      <w:szCs w:val="24"/>
      <w:lang w:eastAsia="nl-NL"/>
    </w:rPr>
  </w:style>
  <w:style w:type="character" w:customStyle="1" w:styleId="TekstKop1Char">
    <w:name w:val="Tekst Kop 1 Char"/>
    <w:link w:val="TekstKop1"/>
    <w:rsid w:val="007B4162"/>
    <w:rPr>
      <w:rFonts w:ascii="Tahoma" w:eastAsia="Times New Roman" w:hAnsi="Tahoma" w:cs="Times New Roman"/>
      <w:szCs w:val="24"/>
      <w:lang w:eastAsia="nl-NL"/>
    </w:rPr>
  </w:style>
  <w:style w:type="paragraph" w:customStyle="1" w:styleId="Randnummers">
    <w:name w:val="_Randnummers"/>
    <w:basedOn w:val="Standaard"/>
    <w:link w:val="RandnummersChar"/>
    <w:qFormat/>
    <w:rsid w:val="00064DBF"/>
    <w:pPr>
      <w:numPr>
        <w:numId w:val="9"/>
      </w:numPr>
      <w:ind w:left="0" w:hanging="357"/>
    </w:pPr>
  </w:style>
  <w:style w:type="character" w:customStyle="1" w:styleId="RandnummersChar">
    <w:name w:val="_Randnummers Char"/>
    <w:link w:val="Randnummers"/>
    <w:rsid w:val="00064DBF"/>
    <w:rPr>
      <w:rFonts w:ascii="Tahoma" w:hAnsi="Tahoma"/>
    </w:rPr>
  </w:style>
  <w:style w:type="paragraph" w:customStyle="1" w:styleId="DLexHoofdtitel1">
    <w:name w:val="DLex: Hoofdtitel 1"/>
    <w:basedOn w:val="Lijstalinea"/>
    <w:rsid w:val="00035754"/>
    <w:pPr>
      <w:numPr>
        <w:numId w:val="8"/>
      </w:numPr>
      <w:tabs>
        <w:tab w:val="left" w:pos="1077"/>
      </w:tabs>
      <w:spacing w:before="20" w:after="0" w:line="240" w:lineRule="auto"/>
      <w:ind w:left="567" w:hanging="567"/>
      <w:jc w:val="left"/>
    </w:pPr>
    <w:rPr>
      <w:rFonts w:eastAsia="Times New Roman" w:cs="Tahoma"/>
      <w:b/>
      <w:caps/>
      <w:sz w:val="22"/>
      <w:szCs w:val="24"/>
      <w:lang w:eastAsia="nl-NL" w:bidi="nl-BE"/>
    </w:rPr>
  </w:style>
  <w:style w:type="paragraph" w:customStyle="1" w:styleId="DLexTitel11">
    <w:name w:val="DLex: Titel 1.1"/>
    <w:basedOn w:val="Lijstalinea"/>
    <w:rsid w:val="00035754"/>
    <w:pPr>
      <w:numPr>
        <w:ilvl w:val="1"/>
        <w:numId w:val="8"/>
      </w:numPr>
      <w:tabs>
        <w:tab w:val="left" w:pos="1077"/>
      </w:tabs>
      <w:spacing w:before="20" w:after="0" w:line="240" w:lineRule="auto"/>
      <w:ind w:left="567" w:right="-425" w:hanging="567"/>
      <w:jc w:val="left"/>
    </w:pPr>
    <w:rPr>
      <w:rFonts w:eastAsia="Times New Roman" w:cs="Tahoma"/>
      <w:b/>
      <w:sz w:val="22"/>
      <w:szCs w:val="24"/>
      <w:lang w:eastAsia="nl-NL" w:bidi="nl-BE"/>
    </w:rPr>
  </w:style>
  <w:style w:type="paragraph" w:customStyle="1" w:styleId="DLexSubtitel111">
    <w:name w:val="DLex: Subtitel 1.1.1"/>
    <w:basedOn w:val="Lijstalinea"/>
    <w:rsid w:val="00035754"/>
    <w:pPr>
      <w:numPr>
        <w:ilvl w:val="2"/>
        <w:numId w:val="8"/>
      </w:numPr>
      <w:tabs>
        <w:tab w:val="left" w:pos="1077"/>
      </w:tabs>
      <w:spacing w:before="20" w:after="0" w:line="240" w:lineRule="auto"/>
      <w:ind w:left="1077" w:right="-425" w:hanging="1077"/>
      <w:jc w:val="left"/>
    </w:pPr>
    <w:rPr>
      <w:rFonts w:eastAsia="Times New Roman" w:cs="Tahoma"/>
      <w:b/>
      <w:i/>
      <w:sz w:val="22"/>
      <w:szCs w:val="24"/>
      <w:lang w:eastAsia="nl-NL" w:bidi="nl-BE"/>
    </w:rPr>
  </w:style>
  <w:style w:type="paragraph" w:customStyle="1" w:styleId="DLexSubtitel1111">
    <w:name w:val="DLex: Subtitel 1.1.1.1"/>
    <w:basedOn w:val="Lijstalinea"/>
    <w:rsid w:val="00035754"/>
    <w:pPr>
      <w:numPr>
        <w:ilvl w:val="3"/>
        <w:numId w:val="8"/>
      </w:numPr>
      <w:tabs>
        <w:tab w:val="left" w:pos="1077"/>
      </w:tabs>
      <w:spacing w:before="20" w:after="0" w:line="240" w:lineRule="auto"/>
      <w:ind w:left="1077" w:right="-425" w:hanging="1077"/>
      <w:jc w:val="left"/>
    </w:pPr>
    <w:rPr>
      <w:rFonts w:eastAsia="Times New Roman" w:cs="Tahoma"/>
      <w:b/>
      <w:i/>
      <w:sz w:val="22"/>
      <w:szCs w:val="24"/>
      <w:lang w:eastAsia="nl-NL" w:bidi="nl-BE"/>
    </w:rPr>
  </w:style>
  <w:style w:type="paragraph" w:styleId="Lijstalinea">
    <w:name w:val="List Paragraph"/>
    <w:aliases w:val="Bulleted Lijst,Opsomming,Heading 2 OPtimit,CV - Bullet 3"/>
    <w:basedOn w:val="Standaard"/>
    <w:link w:val="LijstalineaChar"/>
    <w:uiPriority w:val="34"/>
    <w:qFormat/>
    <w:rsid w:val="00035754"/>
    <w:pPr>
      <w:ind w:left="720"/>
      <w:contextualSpacing/>
    </w:pPr>
  </w:style>
  <w:style w:type="paragraph" w:customStyle="1" w:styleId="Basistekst">
    <w:name w:val="Basistekst"/>
    <w:basedOn w:val="Standaard"/>
    <w:link w:val="BasistekstChar"/>
    <w:rsid w:val="00035754"/>
    <w:pPr>
      <w:spacing w:before="120" w:after="120" w:line="240" w:lineRule="auto"/>
      <w:ind w:left="-510"/>
    </w:pPr>
    <w:rPr>
      <w:rFonts w:eastAsia="Times New Roman" w:cs="Times New Roman"/>
      <w:lang w:eastAsia="nl-NL"/>
    </w:rPr>
  </w:style>
  <w:style w:type="character" w:customStyle="1" w:styleId="BasistekstChar">
    <w:name w:val="Basistekst Char"/>
    <w:link w:val="Basistekst"/>
    <w:rsid w:val="00035754"/>
    <w:rPr>
      <w:rFonts w:ascii="Tahoma" w:eastAsia="Times New Roman" w:hAnsi="Tahoma" w:cs="Times New Roman"/>
      <w:lang w:eastAsia="nl-NL"/>
    </w:rPr>
  </w:style>
  <w:style w:type="character" w:customStyle="1" w:styleId="Onopgelostemelding1">
    <w:name w:val="Onopgeloste melding1"/>
    <w:basedOn w:val="Standaardalinea-lettertype"/>
    <w:uiPriority w:val="99"/>
    <w:semiHidden/>
    <w:unhideWhenUsed/>
    <w:rsid w:val="003E7724"/>
    <w:rPr>
      <w:color w:val="605E5C"/>
      <w:shd w:val="clear" w:color="auto" w:fill="E1DFDD"/>
    </w:rPr>
  </w:style>
  <w:style w:type="paragraph" w:customStyle="1" w:styleId="Advocaattype">
    <w:name w:val="Advocaat type"/>
    <w:basedOn w:val="Standaard"/>
    <w:next w:val="Standaard"/>
    <w:rsid w:val="00F549F0"/>
    <w:pPr>
      <w:spacing w:before="120" w:line="240" w:lineRule="auto"/>
      <w:jc w:val="right"/>
    </w:pPr>
    <w:rPr>
      <w:rFonts w:eastAsia="Times New Roman" w:cs="Times New Roman"/>
      <w:sz w:val="18"/>
      <w:szCs w:val="18"/>
      <w:lang w:val="nl-NL" w:eastAsia="nl-NL"/>
    </w:rPr>
  </w:style>
  <w:style w:type="character" w:customStyle="1" w:styleId="LijstalineaChar">
    <w:name w:val="Lijstalinea Char"/>
    <w:aliases w:val="Bulleted Lijst Char,Opsomming Char,Heading 2 OPtimit Char,CV - Bullet 3 Char"/>
    <w:basedOn w:val="Standaardalinea-lettertype"/>
    <w:link w:val="Lijstalinea"/>
    <w:uiPriority w:val="34"/>
    <w:locked/>
    <w:rsid w:val="00FA1FFF"/>
    <w:rPr>
      <w:rFonts w:ascii="Tahoma" w:hAnsi="Tahoma"/>
    </w:rPr>
  </w:style>
  <w:style w:type="paragraph" w:customStyle="1" w:styleId="body">
    <w:name w:val="body"/>
    <w:basedOn w:val="Standaard"/>
    <w:rsid w:val="002B26D4"/>
    <w:pPr>
      <w:tabs>
        <w:tab w:val="right" w:pos="8280"/>
      </w:tabs>
      <w:spacing w:before="240" w:after="0" w:line="240" w:lineRule="auto"/>
      <w:jc w:val="left"/>
    </w:pPr>
    <w:rPr>
      <w:rFonts w:ascii="Times New Roman" w:eastAsia="Times New Roman" w:hAnsi="Times New Roman" w:cs="Times New Roman"/>
      <w:sz w:val="24"/>
      <w:lang w:val="nl-NL" w:eastAsia="nl-NL"/>
    </w:rPr>
  </w:style>
  <w:style w:type="paragraph" w:customStyle="1" w:styleId="randnummers0">
    <w:name w:val="randnummers"/>
    <w:basedOn w:val="Standaard"/>
    <w:rsid w:val="00500338"/>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C742F6"/>
    <w:pPr>
      <w:autoSpaceDE w:val="0"/>
      <w:autoSpaceDN w:val="0"/>
      <w:adjustRightInd w:val="0"/>
      <w:spacing w:line="240" w:lineRule="auto"/>
    </w:pPr>
    <w:rPr>
      <w:rFonts w:ascii="Tahoma" w:hAnsi="Tahoma" w:cs="Tahoma"/>
      <w:color w:val="000000"/>
      <w:sz w:val="24"/>
      <w:szCs w:val="24"/>
    </w:rPr>
  </w:style>
  <w:style w:type="character" w:customStyle="1" w:styleId="postal-code">
    <w:name w:val="postal-code"/>
    <w:basedOn w:val="Standaardalinea-lettertype"/>
    <w:rsid w:val="00002481"/>
  </w:style>
  <w:style w:type="character" w:customStyle="1" w:styleId="locality">
    <w:name w:val="locality"/>
    <w:basedOn w:val="Standaardalinea-lettertype"/>
    <w:rsid w:val="00002481"/>
  </w:style>
  <w:style w:type="character" w:customStyle="1" w:styleId="font-normal">
    <w:name w:val="font-normal"/>
    <w:basedOn w:val="Standaardalinea-lettertype"/>
    <w:rsid w:val="001D6DE7"/>
  </w:style>
  <w:style w:type="character" w:customStyle="1" w:styleId="1RandnummersChar">
    <w:name w:val="1. Randnummers Char"/>
    <w:link w:val="1Randnummers"/>
    <w:locked/>
    <w:rsid w:val="00D620BD"/>
    <w:rPr>
      <w:rFonts w:ascii="Tahoma" w:eastAsia="Times New Roman" w:hAnsi="Tahoma" w:cs="Times New Roman"/>
      <w:lang w:val="en-US" w:eastAsia="nl-NL"/>
    </w:rPr>
  </w:style>
  <w:style w:type="paragraph" w:customStyle="1" w:styleId="1Randnummers">
    <w:name w:val="1. Randnummers"/>
    <w:basedOn w:val="Standaard"/>
    <w:link w:val="1RandnummersChar"/>
    <w:qFormat/>
    <w:rsid w:val="00D620BD"/>
    <w:pPr>
      <w:numPr>
        <w:numId w:val="14"/>
      </w:numPr>
      <w:spacing w:before="240" w:line="360" w:lineRule="auto"/>
      <w:ind w:left="-142" w:hanging="368"/>
    </w:pPr>
    <w:rPr>
      <w:rFonts w:eastAsia="Times New Roman" w:cs="Times New Roman"/>
      <w:lang w:val="en-US" w:eastAsia="nl-NL"/>
    </w:rPr>
  </w:style>
  <w:style w:type="paragraph" w:styleId="Revisie">
    <w:name w:val="Revision"/>
    <w:hidden/>
    <w:uiPriority w:val="99"/>
    <w:semiHidden/>
    <w:rsid w:val="008170E6"/>
    <w:pPr>
      <w:spacing w:line="240" w:lineRule="auto"/>
    </w:pPr>
    <w:rPr>
      <w:rFonts w:ascii="Tahoma" w:hAnsi="Tahoma"/>
    </w:rPr>
  </w:style>
  <w:style w:type="character" w:customStyle="1" w:styleId="FootnoteCharacters">
    <w:name w:val="Footnote Characters"/>
    <w:rsid w:val="00654F3D"/>
  </w:style>
  <w:style w:type="character" w:customStyle="1" w:styleId="5LSInternetlink">
    <w:name w:val="5LS_Internet link"/>
    <w:rsid w:val="00654F3D"/>
    <w:rPr>
      <w:color w:val="000080"/>
      <w:u w:val="single"/>
    </w:rPr>
  </w:style>
  <w:style w:type="paragraph" w:customStyle="1" w:styleId="CIBBullets">
    <w:name w:val="CIB Bullets"/>
    <w:basedOn w:val="Standaard"/>
    <w:rsid w:val="00654F3D"/>
    <w:pPr>
      <w:widowControl w:val="0"/>
      <w:numPr>
        <w:numId w:val="29"/>
      </w:numPr>
      <w:tabs>
        <w:tab w:val="right" w:leader="dot" w:pos="9648"/>
      </w:tabs>
      <w:suppressAutoHyphens/>
      <w:spacing w:after="0" w:line="240" w:lineRule="auto"/>
      <w:contextualSpacing/>
      <w:jc w:val="left"/>
    </w:pPr>
    <w:rPr>
      <w:rFonts w:ascii="Calibri" w:eastAsia="SimSun" w:hAnsi="Calibri" w:cs="Lucida Sans"/>
      <w:kern w:val="2"/>
      <w:sz w:val="22"/>
      <w:szCs w:val="24"/>
      <w:lang w:eastAsia="zh-CN" w:bidi="hi-IN"/>
    </w:rPr>
  </w:style>
  <w:style w:type="paragraph" w:customStyle="1" w:styleId="5LSCIBTableContents">
    <w:name w:val="5LS_CIB Table Contents"/>
    <w:basedOn w:val="5LSCIBTextBody"/>
    <w:next w:val="Standaard"/>
    <w:rsid w:val="00654F3D"/>
    <w:pPr>
      <w:snapToGrid w:val="0"/>
    </w:pPr>
  </w:style>
  <w:style w:type="paragraph" w:customStyle="1" w:styleId="5LSStandard">
    <w:name w:val="5LS_Standard"/>
    <w:rsid w:val="00654F3D"/>
    <w:pPr>
      <w:suppressAutoHyphens/>
      <w:spacing w:line="240" w:lineRule="auto"/>
    </w:pPr>
    <w:rPr>
      <w:rFonts w:ascii="Calibri" w:eastAsia="SimSun" w:hAnsi="Calibri" w:cs="Lucida Sans"/>
      <w:kern w:val="2"/>
      <w:sz w:val="22"/>
      <w:szCs w:val="24"/>
      <w:lang w:eastAsia="zh-CN" w:bidi="hi-IN"/>
    </w:rPr>
  </w:style>
  <w:style w:type="paragraph" w:customStyle="1" w:styleId="5LSCIBTextBody">
    <w:name w:val="5LS_CIB Text Body"/>
    <w:basedOn w:val="5LSStandard"/>
    <w:rsid w:val="00654F3D"/>
    <w:pPr>
      <w:tabs>
        <w:tab w:val="right" w:leader="dot" w:pos="9648"/>
      </w:tabs>
      <w:contextualSpacing/>
    </w:pPr>
  </w:style>
  <w:style w:type="paragraph" w:customStyle="1" w:styleId="5LSCIBBullets">
    <w:name w:val="5LS_CIB Bullets"/>
    <w:basedOn w:val="5LSCIBTextBody"/>
    <w:rsid w:val="00654F3D"/>
    <w:pPr>
      <w:tabs>
        <w:tab w:val="num" w:pos="720"/>
      </w:tabs>
      <w:ind w:left="720" w:hanging="360"/>
    </w:pPr>
  </w:style>
  <w:style w:type="paragraph" w:styleId="Eindnoottekst">
    <w:name w:val="endnote text"/>
    <w:basedOn w:val="Standaard"/>
    <w:link w:val="EindnoottekstChar"/>
    <w:uiPriority w:val="99"/>
    <w:semiHidden/>
    <w:unhideWhenUsed/>
    <w:rsid w:val="00E06BA2"/>
    <w:pPr>
      <w:spacing w:after="0" w:line="240" w:lineRule="auto"/>
    </w:pPr>
  </w:style>
  <w:style w:type="character" w:customStyle="1" w:styleId="EindnoottekstChar">
    <w:name w:val="Eindnoottekst Char"/>
    <w:basedOn w:val="Standaardalinea-lettertype"/>
    <w:link w:val="Eindnoottekst"/>
    <w:uiPriority w:val="99"/>
    <w:semiHidden/>
    <w:rsid w:val="00E06BA2"/>
    <w:rPr>
      <w:rFonts w:ascii="Tahoma" w:hAnsi="Tahoma"/>
    </w:rPr>
  </w:style>
  <w:style w:type="character" w:styleId="Eindnootmarkering">
    <w:name w:val="endnote reference"/>
    <w:basedOn w:val="Standaardalinea-lettertype"/>
    <w:uiPriority w:val="99"/>
    <w:semiHidden/>
    <w:unhideWhenUsed/>
    <w:rsid w:val="00E06BA2"/>
    <w:rPr>
      <w:vertAlign w:val="superscript"/>
    </w:rPr>
  </w:style>
  <w:style w:type="character" w:customStyle="1" w:styleId="cf01">
    <w:name w:val="cf01"/>
    <w:basedOn w:val="Standaardalinea-lettertype"/>
    <w:rsid w:val="00C503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929">
      <w:bodyDiv w:val="1"/>
      <w:marLeft w:val="0"/>
      <w:marRight w:val="0"/>
      <w:marTop w:val="0"/>
      <w:marBottom w:val="0"/>
      <w:divBdr>
        <w:top w:val="none" w:sz="0" w:space="0" w:color="auto"/>
        <w:left w:val="none" w:sz="0" w:space="0" w:color="auto"/>
        <w:bottom w:val="none" w:sz="0" w:space="0" w:color="auto"/>
        <w:right w:val="none" w:sz="0" w:space="0" w:color="auto"/>
      </w:divBdr>
      <w:divsChild>
        <w:div w:id="597324938">
          <w:marLeft w:val="-225"/>
          <w:marRight w:val="-225"/>
          <w:marTop w:val="0"/>
          <w:marBottom w:val="0"/>
          <w:divBdr>
            <w:top w:val="none" w:sz="0" w:space="0" w:color="auto"/>
            <w:left w:val="none" w:sz="0" w:space="0" w:color="auto"/>
            <w:bottom w:val="none" w:sz="0" w:space="0" w:color="auto"/>
            <w:right w:val="none" w:sz="0" w:space="0" w:color="auto"/>
          </w:divBdr>
          <w:divsChild>
            <w:div w:id="1987005172">
              <w:marLeft w:val="0"/>
              <w:marRight w:val="0"/>
              <w:marTop w:val="0"/>
              <w:marBottom w:val="0"/>
              <w:divBdr>
                <w:top w:val="none" w:sz="0" w:space="0" w:color="auto"/>
                <w:left w:val="none" w:sz="0" w:space="0" w:color="auto"/>
                <w:bottom w:val="none" w:sz="0" w:space="0" w:color="auto"/>
                <w:right w:val="none" w:sz="0" w:space="0" w:color="auto"/>
              </w:divBdr>
              <w:divsChild>
                <w:div w:id="8683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3860">
          <w:marLeft w:val="-225"/>
          <w:marRight w:val="-225"/>
          <w:marTop w:val="0"/>
          <w:marBottom w:val="0"/>
          <w:divBdr>
            <w:top w:val="none" w:sz="0" w:space="0" w:color="auto"/>
            <w:left w:val="none" w:sz="0" w:space="0" w:color="auto"/>
            <w:bottom w:val="none" w:sz="0" w:space="0" w:color="auto"/>
            <w:right w:val="none" w:sz="0" w:space="0" w:color="auto"/>
          </w:divBdr>
          <w:divsChild>
            <w:div w:id="802427491">
              <w:marLeft w:val="0"/>
              <w:marRight w:val="0"/>
              <w:marTop w:val="0"/>
              <w:marBottom w:val="0"/>
              <w:divBdr>
                <w:top w:val="none" w:sz="0" w:space="0" w:color="auto"/>
                <w:left w:val="none" w:sz="0" w:space="0" w:color="auto"/>
                <w:bottom w:val="none" w:sz="0" w:space="0" w:color="auto"/>
                <w:right w:val="none" w:sz="0" w:space="0" w:color="auto"/>
              </w:divBdr>
              <w:divsChild>
                <w:div w:id="91316896">
                  <w:marLeft w:val="0"/>
                  <w:marRight w:val="0"/>
                  <w:marTop w:val="0"/>
                  <w:marBottom w:val="0"/>
                  <w:divBdr>
                    <w:top w:val="none" w:sz="0" w:space="0" w:color="auto"/>
                    <w:left w:val="none" w:sz="0" w:space="0" w:color="auto"/>
                    <w:bottom w:val="none" w:sz="0" w:space="0" w:color="auto"/>
                    <w:right w:val="none" w:sz="0" w:space="0" w:color="auto"/>
                  </w:divBdr>
                  <w:divsChild>
                    <w:div w:id="16492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0235">
      <w:bodyDiv w:val="1"/>
      <w:marLeft w:val="0"/>
      <w:marRight w:val="0"/>
      <w:marTop w:val="0"/>
      <w:marBottom w:val="0"/>
      <w:divBdr>
        <w:top w:val="none" w:sz="0" w:space="0" w:color="auto"/>
        <w:left w:val="none" w:sz="0" w:space="0" w:color="auto"/>
        <w:bottom w:val="none" w:sz="0" w:space="0" w:color="auto"/>
        <w:right w:val="none" w:sz="0" w:space="0" w:color="auto"/>
      </w:divBdr>
    </w:div>
    <w:div w:id="106779905">
      <w:bodyDiv w:val="1"/>
      <w:marLeft w:val="0"/>
      <w:marRight w:val="0"/>
      <w:marTop w:val="0"/>
      <w:marBottom w:val="0"/>
      <w:divBdr>
        <w:top w:val="none" w:sz="0" w:space="0" w:color="auto"/>
        <w:left w:val="none" w:sz="0" w:space="0" w:color="auto"/>
        <w:bottom w:val="none" w:sz="0" w:space="0" w:color="auto"/>
        <w:right w:val="none" w:sz="0" w:space="0" w:color="auto"/>
      </w:divBdr>
    </w:div>
    <w:div w:id="193857192">
      <w:bodyDiv w:val="1"/>
      <w:marLeft w:val="0"/>
      <w:marRight w:val="0"/>
      <w:marTop w:val="0"/>
      <w:marBottom w:val="0"/>
      <w:divBdr>
        <w:top w:val="none" w:sz="0" w:space="0" w:color="auto"/>
        <w:left w:val="none" w:sz="0" w:space="0" w:color="auto"/>
        <w:bottom w:val="none" w:sz="0" w:space="0" w:color="auto"/>
        <w:right w:val="none" w:sz="0" w:space="0" w:color="auto"/>
      </w:divBdr>
    </w:div>
    <w:div w:id="252323202">
      <w:bodyDiv w:val="1"/>
      <w:marLeft w:val="0"/>
      <w:marRight w:val="0"/>
      <w:marTop w:val="0"/>
      <w:marBottom w:val="0"/>
      <w:divBdr>
        <w:top w:val="none" w:sz="0" w:space="0" w:color="auto"/>
        <w:left w:val="none" w:sz="0" w:space="0" w:color="auto"/>
        <w:bottom w:val="none" w:sz="0" w:space="0" w:color="auto"/>
        <w:right w:val="none" w:sz="0" w:space="0" w:color="auto"/>
      </w:divBdr>
      <w:divsChild>
        <w:div w:id="561910479">
          <w:marLeft w:val="0"/>
          <w:marRight w:val="0"/>
          <w:marTop w:val="0"/>
          <w:marBottom w:val="0"/>
          <w:divBdr>
            <w:top w:val="none" w:sz="0" w:space="0" w:color="auto"/>
            <w:left w:val="none" w:sz="0" w:space="0" w:color="auto"/>
            <w:bottom w:val="none" w:sz="0" w:space="0" w:color="auto"/>
            <w:right w:val="none" w:sz="0" w:space="0" w:color="auto"/>
          </w:divBdr>
        </w:div>
        <w:div w:id="872041550">
          <w:marLeft w:val="0"/>
          <w:marRight w:val="0"/>
          <w:marTop w:val="0"/>
          <w:marBottom w:val="0"/>
          <w:divBdr>
            <w:top w:val="none" w:sz="0" w:space="0" w:color="auto"/>
            <w:left w:val="none" w:sz="0" w:space="0" w:color="auto"/>
            <w:bottom w:val="none" w:sz="0" w:space="0" w:color="auto"/>
            <w:right w:val="none" w:sz="0" w:space="0" w:color="auto"/>
          </w:divBdr>
        </w:div>
        <w:div w:id="888801462">
          <w:marLeft w:val="0"/>
          <w:marRight w:val="0"/>
          <w:marTop w:val="0"/>
          <w:marBottom w:val="0"/>
          <w:divBdr>
            <w:top w:val="none" w:sz="0" w:space="0" w:color="auto"/>
            <w:left w:val="none" w:sz="0" w:space="0" w:color="auto"/>
            <w:bottom w:val="none" w:sz="0" w:space="0" w:color="auto"/>
            <w:right w:val="none" w:sz="0" w:space="0" w:color="auto"/>
          </w:divBdr>
        </w:div>
        <w:div w:id="1115365878">
          <w:marLeft w:val="0"/>
          <w:marRight w:val="0"/>
          <w:marTop w:val="0"/>
          <w:marBottom w:val="0"/>
          <w:divBdr>
            <w:top w:val="none" w:sz="0" w:space="0" w:color="auto"/>
            <w:left w:val="none" w:sz="0" w:space="0" w:color="auto"/>
            <w:bottom w:val="none" w:sz="0" w:space="0" w:color="auto"/>
            <w:right w:val="none" w:sz="0" w:space="0" w:color="auto"/>
          </w:divBdr>
        </w:div>
        <w:div w:id="1540432009">
          <w:marLeft w:val="0"/>
          <w:marRight w:val="0"/>
          <w:marTop w:val="0"/>
          <w:marBottom w:val="0"/>
          <w:divBdr>
            <w:top w:val="none" w:sz="0" w:space="0" w:color="auto"/>
            <w:left w:val="none" w:sz="0" w:space="0" w:color="auto"/>
            <w:bottom w:val="none" w:sz="0" w:space="0" w:color="auto"/>
            <w:right w:val="none" w:sz="0" w:space="0" w:color="auto"/>
          </w:divBdr>
        </w:div>
        <w:div w:id="1834450894">
          <w:marLeft w:val="0"/>
          <w:marRight w:val="0"/>
          <w:marTop w:val="0"/>
          <w:marBottom w:val="0"/>
          <w:divBdr>
            <w:top w:val="none" w:sz="0" w:space="0" w:color="auto"/>
            <w:left w:val="none" w:sz="0" w:space="0" w:color="auto"/>
            <w:bottom w:val="none" w:sz="0" w:space="0" w:color="auto"/>
            <w:right w:val="none" w:sz="0" w:space="0" w:color="auto"/>
          </w:divBdr>
        </w:div>
      </w:divsChild>
    </w:div>
    <w:div w:id="344720098">
      <w:bodyDiv w:val="1"/>
      <w:marLeft w:val="0"/>
      <w:marRight w:val="0"/>
      <w:marTop w:val="0"/>
      <w:marBottom w:val="0"/>
      <w:divBdr>
        <w:top w:val="none" w:sz="0" w:space="0" w:color="auto"/>
        <w:left w:val="none" w:sz="0" w:space="0" w:color="auto"/>
        <w:bottom w:val="none" w:sz="0" w:space="0" w:color="auto"/>
        <w:right w:val="none" w:sz="0" w:space="0" w:color="auto"/>
      </w:divBdr>
    </w:div>
    <w:div w:id="384530279">
      <w:bodyDiv w:val="1"/>
      <w:marLeft w:val="0"/>
      <w:marRight w:val="0"/>
      <w:marTop w:val="0"/>
      <w:marBottom w:val="0"/>
      <w:divBdr>
        <w:top w:val="none" w:sz="0" w:space="0" w:color="auto"/>
        <w:left w:val="none" w:sz="0" w:space="0" w:color="auto"/>
        <w:bottom w:val="none" w:sz="0" w:space="0" w:color="auto"/>
        <w:right w:val="none" w:sz="0" w:space="0" w:color="auto"/>
      </w:divBdr>
    </w:div>
    <w:div w:id="425880934">
      <w:bodyDiv w:val="1"/>
      <w:marLeft w:val="0"/>
      <w:marRight w:val="0"/>
      <w:marTop w:val="0"/>
      <w:marBottom w:val="0"/>
      <w:divBdr>
        <w:top w:val="none" w:sz="0" w:space="0" w:color="auto"/>
        <w:left w:val="none" w:sz="0" w:space="0" w:color="auto"/>
        <w:bottom w:val="none" w:sz="0" w:space="0" w:color="auto"/>
        <w:right w:val="none" w:sz="0" w:space="0" w:color="auto"/>
      </w:divBdr>
    </w:div>
    <w:div w:id="475299733">
      <w:bodyDiv w:val="1"/>
      <w:marLeft w:val="0"/>
      <w:marRight w:val="0"/>
      <w:marTop w:val="0"/>
      <w:marBottom w:val="0"/>
      <w:divBdr>
        <w:top w:val="none" w:sz="0" w:space="0" w:color="auto"/>
        <w:left w:val="none" w:sz="0" w:space="0" w:color="auto"/>
        <w:bottom w:val="none" w:sz="0" w:space="0" w:color="auto"/>
        <w:right w:val="none" w:sz="0" w:space="0" w:color="auto"/>
      </w:divBdr>
    </w:div>
    <w:div w:id="571355493">
      <w:bodyDiv w:val="1"/>
      <w:marLeft w:val="0"/>
      <w:marRight w:val="0"/>
      <w:marTop w:val="0"/>
      <w:marBottom w:val="0"/>
      <w:divBdr>
        <w:top w:val="none" w:sz="0" w:space="0" w:color="auto"/>
        <w:left w:val="none" w:sz="0" w:space="0" w:color="auto"/>
        <w:bottom w:val="none" w:sz="0" w:space="0" w:color="auto"/>
        <w:right w:val="none" w:sz="0" w:space="0" w:color="auto"/>
      </w:divBdr>
    </w:div>
    <w:div w:id="595753062">
      <w:bodyDiv w:val="1"/>
      <w:marLeft w:val="0"/>
      <w:marRight w:val="0"/>
      <w:marTop w:val="0"/>
      <w:marBottom w:val="0"/>
      <w:divBdr>
        <w:top w:val="none" w:sz="0" w:space="0" w:color="auto"/>
        <w:left w:val="none" w:sz="0" w:space="0" w:color="auto"/>
        <w:bottom w:val="none" w:sz="0" w:space="0" w:color="auto"/>
        <w:right w:val="none" w:sz="0" w:space="0" w:color="auto"/>
      </w:divBdr>
    </w:div>
    <w:div w:id="598871122">
      <w:bodyDiv w:val="1"/>
      <w:marLeft w:val="0"/>
      <w:marRight w:val="0"/>
      <w:marTop w:val="0"/>
      <w:marBottom w:val="0"/>
      <w:divBdr>
        <w:top w:val="none" w:sz="0" w:space="0" w:color="auto"/>
        <w:left w:val="none" w:sz="0" w:space="0" w:color="auto"/>
        <w:bottom w:val="none" w:sz="0" w:space="0" w:color="auto"/>
        <w:right w:val="none" w:sz="0" w:space="0" w:color="auto"/>
      </w:divBdr>
    </w:div>
    <w:div w:id="630940889">
      <w:bodyDiv w:val="1"/>
      <w:marLeft w:val="0"/>
      <w:marRight w:val="0"/>
      <w:marTop w:val="0"/>
      <w:marBottom w:val="0"/>
      <w:divBdr>
        <w:top w:val="none" w:sz="0" w:space="0" w:color="auto"/>
        <w:left w:val="none" w:sz="0" w:space="0" w:color="auto"/>
        <w:bottom w:val="none" w:sz="0" w:space="0" w:color="auto"/>
        <w:right w:val="none" w:sz="0" w:space="0" w:color="auto"/>
      </w:divBdr>
    </w:div>
    <w:div w:id="659162599">
      <w:bodyDiv w:val="1"/>
      <w:marLeft w:val="0"/>
      <w:marRight w:val="0"/>
      <w:marTop w:val="0"/>
      <w:marBottom w:val="0"/>
      <w:divBdr>
        <w:top w:val="none" w:sz="0" w:space="0" w:color="auto"/>
        <w:left w:val="none" w:sz="0" w:space="0" w:color="auto"/>
        <w:bottom w:val="none" w:sz="0" w:space="0" w:color="auto"/>
        <w:right w:val="none" w:sz="0" w:space="0" w:color="auto"/>
      </w:divBdr>
    </w:div>
    <w:div w:id="659310564">
      <w:bodyDiv w:val="1"/>
      <w:marLeft w:val="0"/>
      <w:marRight w:val="0"/>
      <w:marTop w:val="0"/>
      <w:marBottom w:val="0"/>
      <w:divBdr>
        <w:top w:val="none" w:sz="0" w:space="0" w:color="auto"/>
        <w:left w:val="none" w:sz="0" w:space="0" w:color="auto"/>
        <w:bottom w:val="none" w:sz="0" w:space="0" w:color="auto"/>
        <w:right w:val="none" w:sz="0" w:space="0" w:color="auto"/>
      </w:divBdr>
    </w:div>
    <w:div w:id="707682033">
      <w:bodyDiv w:val="1"/>
      <w:marLeft w:val="0"/>
      <w:marRight w:val="0"/>
      <w:marTop w:val="0"/>
      <w:marBottom w:val="0"/>
      <w:divBdr>
        <w:top w:val="none" w:sz="0" w:space="0" w:color="auto"/>
        <w:left w:val="none" w:sz="0" w:space="0" w:color="auto"/>
        <w:bottom w:val="none" w:sz="0" w:space="0" w:color="auto"/>
        <w:right w:val="none" w:sz="0" w:space="0" w:color="auto"/>
      </w:divBdr>
    </w:div>
    <w:div w:id="841555593">
      <w:bodyDiv w:val="1"/>
      <w:marLeft w:val="0"/>
      <w:marRight w:val="0"/>
      <w:marTop w:val="0"/>
      <w:marBottom w:val="0"/>
      <w:divBdr>
        <w:top w:val="none" w:sz="0" w:space="0" w:color="auto"/>
        <w:left w:val="none" w:sz="0" w:space="0" w:color="auto"/>
        <w:bottom w:val="none" w:sz="0" w:space="0" w:color="auto"/>
        <w:right w:val="none" w:sz="0" w:space="0" w:color="auto"/>
      </w:divBdr>
    </w:div>
    <w:div w:id="848374442">
      <w:bodyDiv w:val="1"/>
      <w:marLeft w:val="0"/>
      <w:marRight w:val="0"/>
      <w:marTop w:val="0"/>
      <w:marBottom w:val="0"/>
      <w:divBdr>
        <w:top w:val="none" w:sz="0" w:space="0" w:color="auto"/>
        <w:left w:val="none" w:sz="0" w:space="0" w:color="auto"/>
        <w:bottom w:val="none" w:sz="0" w:space="0" w:color="auto"/>
        <w:right w:val="none" w:sz="0" w:space="0" w:color="auto"/>
      </w:divBdr>
    </w:div>
    <w:div w:id="940914683">
      <w:bodyDiv w:val="1"/>
      <w:marLeft w:val="0"/>
      <w:marRight w:val="0"/>
      <w:marTop w:val="0"/>
      <w:marBottom w:val="0"/>
      <w:divBdr>
        <w:top w:val="none" w:sz="0" w:space="0" w:color="auto"/>
        <w:left w:val="none" w:sz="0" w:space="0" w:color="auto"/>
        <w:bottom w:val="none" w:sz="0" w:space="0" w:color="auto"/>
        <w:right w:val="none" w:sz="0" w:space="0" w:color="auto"/>
      </w:divBdr>
      <w:divsChild>
        <w:div w:id="1285111447">
          <w:marLeft w:val="0"/>
          <w:marRight w:val="0"/>
          <w:marTop w:val="0"/>
          <w:marBottom w:val="0"/>
          <w:divBdr>
            <w:top w:val="none" w:sz="0" w:space="0" w:color="auto"/>
            <w:left w:val="none" w:sz="0" w:space="0" w:color="auto"/>
            <w:bottom w:val="none" w:sz="0" w:space="0" w:color="auto"/>
            <w:right w:val="none" w:sz="0" w:space="0" w:color="auto"/>
          </w:divBdr>
          <w:divsChild>
            <w:div w:id="96800868">
              <w:marLeft w:val="0"/>
              <w:marRight w:val="0"/>
              <w:marTop w:val="0"/>
              <w:marBottom w:val="0"/>
              <w:divBdr>
                <w:top w:val="none" w:sz="0" w:space="0" w:color="auto"/>
                <w:left w:val="none" w:sz="0" w:space="0" w:color="auto"/>
                <w:bottom w:val="none" w:sz="0" w:space="0" w:color="auto"/>
                <w:right w:val="none" w:sz="0" w:space="0" w:color="auto"/>
              </w:divBdr>
              <w:divsChild>
                <w:div w:id="591596154">
                  <w:marLeft w:val="0"/>
                  <w:marRight w:val="0"/>
                  <w:marTop w:val="0"/>
                  <w:marBottom w:val="0"/>
                  <w:divBdr>
                    <w:top w:val="none" w:sz="0" w:space="0" w:color="auto"/>
                    <w:left w:val="none" w:sz="0" w:space="0" w:color="auto"/>
                    <w:bottom w:val="none" w:sz="0" w:space="0" w:color="auto"/>
                    <w:right w:val="none" w:sz="0" w:space="0" w:color="auto"/>
                  </w:divBdr>
                  <w:divsChild>
                    <w:div w:id="1060009656">
                      <w:marLeft w:val="0"/>
                      <w:marRight w:val="0"/>
                      <w:marTop w:val="900"/>
                      <w:marBottom w:val="375"/>
                      <w:divBdr>
                        <w:top w:val="single" w:sz="6" w:space="11" w:color="D8D8D8"/>
                        <w:left w:val="single" w:sz="6" w:space="19" w:color="D8D8D8"/>
                        <w:bottom w:val="single" w:sz="12" w:space="19" w:color="474747"/>
                        <w:right w:val="single" w:sz="6" w:space="19" w:color="D8D8D8"/>
                      </w:divBdr>
                    </w:div>
                  </w:divsChild>
                </w:div>
              </w:divsChild>
            </w:div>
          </w:divsChild>
        </w:div>
        <w:div w:id="1667322747">
          <w:marLeft w:val="0"/>
          <w:marRight w:val="0"/>
          <w:marTop w:val="0"/>
          <w:marBottom w:val="0"/>
          <w:divBdr>
            <w:top w:val="none" w:sz="0" w:space="0" w:color="auto"/>
            <w:left w:val="none" w:sz="0" w:space="0" w:color="auto"/>
            <w:bottom w:val="none" w:sz="0" w:space="0" w:color="auto"/>
            <w:right w:val="none" w:sz="0" w:space="0" w:color="auto"/>
          </w:divBdr>
          <w:divsChild>
            <w:div w:id="1057244414">
              <w:marLeft w:val="-225"/>
              <w:marRight w:val="-225"/>
              <w:marTop w:val="0"/>
              <w:marBottom w:val="0"/>
              <w:divBdr>
                <w:top w:val="none" w:sz="0" w:space="0" w:color="auto"/>
                <w:left w:val="none" w:sz="0" w:space="0" w:color="auto"/>
                <w:bottom w:val="none" w:sz="0" w:space="0" w:color="auto"/>
                <w:right w:val="none" w:sz="0" w:space="0" w:color="auto"/>
              </w:divBdr>
              <w:divsChild>
                <w:div w:id="1719010556">
                  <w:marLeft w:val="0"/>
                  <w:marRight w:val="0"/>
                  <w:marTop w:val="0"/>
                  <w:marBottom w:val="0"/>
                  <w:divBdr>
                    <w:top w:val="none" w:sz="0" w:space="0" w:color="auto"/>
                    <w:left w:val="none" w:sz="0" w:space="0" w:color="auto"/>
                    <w:bottom w:val="none" w:sz="0" w:space="0" w:color="auto"/>
                    <w:right w:val="none" w:sz="0" w:space="0" w:color="auto"/>
                  </w:divBdr>
                  <w:divsChild>
                    <w:div w:id="1667203063">
                      <w:marLeft w:val="0"/>
                      <w:marRight w:val="0"/>
                      <w:marTop w:val="0"/>
                      <w:marBottom w:val="0"/>
                      <w:divBdr>
                        <w:top w:val="none" w:sz="0" w:space="0" w:color="auto"/>
                        <w:left w:val="none" w:sz="0" w:space="0" w:color="auto"/>
                        <w:bottom w:val="none" w:sz="0" w:space="0" w:color="auto"/>
                        <w:right w:val="none" w:sz="0" w:space="0" w:color="auto"/>
                      </w:divBdr>
                      <w:divsChild>
                        <w:div w:id="728721948">
                          <w:marLeft w:val="-225"/>
                          <w:marRight w:val="-225"/>
                          <w:marTop w:val="0"/>
                          <w:marBottom w:val="0"/>
                          <w:divBdr>
                            <w:top w:val="none" w:sz="0" w:space="0" w:color="auto"/>
                            <w:left w:val="none" w:sz="0" w:space="0" w:color="auto"/>
                            <w:bottom w:val="none" w:sz="0" w:space="0" w:color="auto"/>
                            <w:right w:val="none" w:sz="0" w:space="0" w:color="auto"/>
                          </w:divBdr>
                          <w:divsChild>
                            <w:div w:id="1991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764346">
      <w:bodyDiv w:val="1"/>
      <w:marLeft w:val="0"/>
      <w:marRight w:val="0"/>
      <w:marTop w:val="0"/>
      <w:marBottom w:val="0"/>
      <w:divBdr>
        <w:top w:val="none" w:sz="0" w:space="0" w:color="auto"/>
        <w:left w:val="none" w:sz="0" w:space="0" w:color="auto"/>
        <w:bottom w:val="none" w:sz="0" w:space="0" w:color="auto"/>
        <w:right w:val="none" w:sz="0" w:space="0" w:color="auto"/>
      </w:divBdr>
    </w:div>
    <w:div w:id="964309195">
      <w:bodyDiv w:val="1"/>
      <w:marLeft w:val="0"/>
      <w:marRight w:val="0"/>
      <w:marTop w:val="0"/>
      <w:marBottom w:val="0"/>
      <w:divBdr>
        <w:top w:val="none" w:sz="0" w:space="0" w:color="auto"/>
        <w:left w:val="none" w:sz="0" w:space="0" w:color="auto"/>
        <w:bottom w:val="none" w:sz="0" w:space="0" w:color="auto"/>
        <w:right w:val="none" w:sz="0" w:space="0" w:color="auto"/>
      </w:divBdr>
    </w:div>
    <w:div w:id="986861251">
      <w:bodyDiv w:val="1"/>
      <w:marLeft w:val="0"/>
      <w:marRight w:val="0"/>
      <w:marTop w:val="0"/>
      <w:marBottom w:val="0"/>
      <w:divBdr>
        <w:top w:val="none" w:sz="0" w:space="0" w:color="auto"/>
        <w:left w:val="none" w:sz="0" w:space="0" w:color="auto"/>
        <w:bottom w:val="none" w:sz="0" w:space="0" w:color="auto"/>
        <w:right w:val="none" w:sz="0" w:space="0" w:color="auto"/>
      </w:divBdr>
    </w:div>
    <w:div w:id="1047074135">
      <w:bodyDiv w:val="1"/>
      <w:marLeft w:val="0"/>
      <w:marRight w:val="0"/>
      <w:marTop w:val="0"/>
      <w:marBottom w:val="0"/>
      <w:divBdr>
        <w:top w:val="none" w:sz="0" w:space="0" w:color="auto"/>
        <w:left w:val="none" w:sz="0" w:space="0" w:color="auto"/>
        <w:bottom w:val="none" w:sz="0" w:space="0" w:color="auto"/>
        <w:right w:val="none" w:sz="0" w:space="0" w:color="auto"/>
      </w:divBdr>
    </w:div>
    <w:div w:id="1066998062">
      <w:bodyDiv w:val="1"/>
      <w:marLeft w:val="0"/>
      <w:marRight w:val="0"/>
      <w:marTop w:val="0"/>
      <w:marBottom w:val="0"/>
      <w:divBdr>
        <w:top w:val="none" w:sz="0" w:space="0" w:color="auto"/>
        <w:left w:val="none" w:sz="0" w:space="0" w:color="auto"/>
        <w:bottom w:val="none" w:sz="0" w:space="0" w:color="auto"/>
        <w:right w:val="none" w:sz="0" w:space="0" w:color="auto"/>
      </w:divBdr>
    </w:div>
    <w:div w:id="1123113502">
      <w:bodyDiv w:val="1"/>
      <w:marLeft w:val="0"/>
      <w:marRight w:val="0"/>
      <w:marTop w:val="0"/>
      <w:marBottom w:val="0"/>
      <w:divBdr>
        <w:top w:val="none" w:sz="0" w:space="0" w:color="auto"/>
        <w:left w:val="none" w:sz="0" w:space="0" w:color="auto"/>
        <w:bottom w:val="none" w:sz="0" w:space="0" w:color="auto"/>
        <w:right w:val="none" w:sz="0" w:space="0" w:color="auto"/>
      </w:divBdr>
    </w:div>
    <w:div w:id="1150289659">
      <w:bodyDiv w:val="1"/>
      <w:marLeft w:val="0"/>
      <w:marRight w:val="0"/>
      <w:marTop w:val="0"/>
      <w:marBottom w:val="0"/>
      <w:divBdr>
        <w:top w:val="none" w:sz="0" w:space="0" w:color="auto"/>
        <w:left w:val="none" w:sz="0" w:space="0" w:color="auto"/>
        <w:bottom w:val="none" w:sz="0" w:space="0" w:color="auto"/>
        <w:right w:val="none" w:sz="0" w:space="0" w:color="auto"/>
      </w:divBdr>
    </w:div>
    <w:div w:id="1151406392">
      <w:bodyDiv w:val="1"/>
      <w:marLeft w:val="0"/>
      <w:marRight w:val="0"/>
      <w:marTop w:val="0"/>
      <w:marBottom w:val="0"/>
      <w:divBdr>
        <w:top w:val="none" w:sz="0" w:space="0" w:color="auto"/>
        <w:left w:val="none" w:sz="0" w:space="0" w:color="auto"/>
        <w:bottom w:val="none" w:sz="0" w:space="0" w:color="auto"/>
        <w:right w:val="none" w:sz="0" w:space="0" w:color="auto"/>
      </w:divBdr>
    </w:div>
    <w:div w:id="1166361372">
      <w:bodyDiv w:val="1"/>
      <w:marLeft w:val="0"/>
      <w:marRight w:val="0"/>
      <w:marTop w:val="0"/>
      <w:marBottom w:val="0"/>
      <w:divBdr>
        <w:top w:val="none" w:sz="0" w:space="0" w:color="auto"/>
        <w:left w:val="none" w:sz="0" w:space="0" w:color="auto"/>
        <w:bottom w:val="none" w:sz="0" w:space="0" w:color="auto"/>
        <w:right w:val="none" w:sz="0" w:space="0" w:color="auto"/>
      </w:divBdr>
    </w:div>
    <w:div w:id="1232497550">
      <w:bodyDiv w:val="1"/>
      <w:marLeft w:val="0"/>
      <w:marRight w:val="0"/>
      <w:marTop w:val="0"/>
      <w:marBottom w:val="0"/>
      <w:divBdr>
        <w:top w:val="none" w:sz="0" w:space="0" w:color="auto"/>
        <w:left w:val="none" w:sz="0" w:space="0" w:color="auto"/>
        <w:bottom w:val="none" w:sz="0" w:space="0" w:color="auto"/>
        <w:right w:val="none" w:sz="0" w:space="0" w:color="auto"/>
      </w:divBdr>
    </w:div>
    <w:div w:id="1246112567">
      <w:bodyDiv w:val="1"/>
      <w:marLeft w:val="0"/>
      <w:marRight w:val="0"/>
      <w:marTop w:val="0"/>
      <w:marBottom w:val="0"/>
      <w:divBdr>
        <w:top w:val="none" w:sz="0" w:space="0" w:color="auto"/>
        <w:left w:val="none" w:sz="0" w:space="0" w:color="auto"/>
        <w:bottom w:val="none" w:sz="0" w:space="0" w:color="auto"/>
        <w:right w:val="none" w:sz="0" w:space="0" w:color="auto"/>
      </w:divBdr>
    </w:div>
    <w:div w:id="1254631860">
      <w:bodyDiv w:val="1"/>
      <w:marLeft w:val="0"/>
      <w:marRight w:val="0"/>
      <w:marTop w:val="0"/>
      <w:marBottom w:val="0"/>
      <w:divBdr>
        <w:top w:val="none" w:sz="0" w:space="0" w:color="auto"/>
        <w:left w:val="none" w:sz="0" w:space="0" w:color="auto"/>
        <w:bottom w:val="none" w:sz="0" w:space="0" w:color="auto"/>
        <w:right w:val="none" w:sz="0" w:space="0" w:color="auto"/>
      </w:divBdr>
      <w:divsChild>
        <w:div w:id="64110010">
          <w:marLeft w:val="0"/>
          <w:marRight w:val="0"/>
          <w:marTop w:val="0"/>
          <w:marBottom w:val="0"/>
          <w:divBdr>
            <w:top w:val="none" w:sz="0" w:space="0" w:color="auto"/>
            <w:left w:val="none" w:sz="0" w:space="0" w:color="auto"/>
            <w:bottom w:val="none" w:sz="0" w:space="0" w:color="auto"/>
            <w:right w:val="none" w:sz="0" w:space="0" w:color="auto"/>
          </w:divBdr>
        </w:div>
        <w:div w:id="483931832">
          <w:marLeft w:val="0"/>
          <w:marRight w:val="0"/>
          <w:marTop w:val="0"/>
          <w:marBottom w:val="0"/>
          <w:divBdr>
            <w:top w:val="none" w:sz="0" w:space="0" w:color="auto"/>
            <w:left w:val="none" w:sz="0" w:space="0" w:color="auto"/>
            <w:bottom w:val="none" w:sz="0" w:space="0" w:color="auto"/>
            <w:right w:val="none" w:sz="0" w:space="0" w:color="auto"/>
          </w:divBdr>
        </w:div>
        <w:div w:id="1313607712">
          <w:marLeft w:val="0"/>
          <w:marRight w:val="0"/>
          <w:marTop w:val="0"/>
          <w:marBottom w:val="0"/>
          <w:divBdr>
            <w:top w:val="none" w:sz="0" w:space="0" w:color="auto"/>
            <w:left w:val="none" w:sz="0" w:space="0" w:color="auto"/>
            <w:bottom w:val="none" w:sz="0" w:space="0" w:color="auto"/>
            <w:right w:val="none" w:sz="0" w:space="0" w:color="auto"/>
          </w:divBdr>
          <w:divsChild>
            <w:div w:id="2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7926">
      <w:bodyDiv w:val="1"/>
      <w:marLeft w:val="0"/>
      <w:marRight w:val="0"/>
      <w:marTop w:val="0"/>
      <w:marBottom w:val="0"/>
      <w:divBdr>
        <w:top w:val="none" w:sz="0" w:space="0" w:color="auto"/>
        <w:left w:val="none" w:sz="0" w:space="0" w:color="auto"/>
        <w:bottom w:val="none" w:sz="0" w:space="0" w:color="auto"/>
        <w:right w:val="none" w:sz="0" w:space="0" w:color="auto"/>
      </w:divBdr>
    </w:div>
    <w:div w:id="1387410669">
      <w:bodyDiv w:val="1"/>
      <w:marLeft w:val="0"/>
      <w:marRight w:val="0"/>
      <w:marTop w:val="0"/>
      <w:marBottom w:val="0"/>
      <w:divBdr>
        <w:top w:val="none" w:sz="0" w:space="0" w:color="auto"/>
        <w:left w:val="none" w:sz="0" w:space="0" w:color="auto"/>
        <w:bottom w:val="none" w:sz="0" w:space="0" w:color="auto"/>
        <w:right w:val="none" w:sz="0" w:space="0" w:color="auto"/>
      </w:divBdr>
    </w:div>
    <w:div w:id="1470319010">
      <w:bodyDiv w:val="1"/>
      <w:marLeft w:val="0"/>
      <w:marRight w:val="0"/>
      <w:marTop w:val="0"/>
      <w:marBottom w:val="0"/>
      <w:divBdr>
        <w:top w:val="none" w:sz="0" w:space="0" w:color="auto"/>
        <w:left w:val="none" w:sz="0" w:space="0" w:color="auto"/>
        <w:bottom w:val="none" w:sz="0" w:space="0" w:color="auto"/>
        <w:right w:val="none" w:sz="0" w:space="0" w:color="auto"/>
      </w:divBdr>
      <w:divsChild>
        <w:div w:id="424542603">
          <w:marLeft w:val="0"/>
          <w:marRight w:val="0"/>
          <w:marTop w:val="0"/>
          <w:marBottom w:val="0"/>
          <w:divBdr>
            <w:top w:val="none" w:sz="0" w:space="0" w:color="auto"/>
            <w:left w:val="none" w:sz="0" w:space="0" w:color="auto"/>
            <w:bottom w:val="none" w:sz="0" w:space="0" w:color="auto"/>
            <w:right w:val="none" w:sz="0" w:space="0" w:color="auto"/>
          </w:divBdr>
        </w:div>
        <w:div w:id="869150715">
          <w:marLeft w:val="0"/>
          <w:marRight w:val="0"/>
          <w:marTop w:val="0"/>
          <w:marBottom w:val="0"/>
          <w:divBdr>
            <w:top w:val="none" w:sz="0" w:space="0" w:color="auto"/>
            <w:left w:val="none" w:sz="0" w:space="0" w:color="auto"/>
            <w:bottom w:val="none" w:sz="0" w:space="0" w:color="auto"/>
            <w:right w:val="none" w:sz="0" w:space="0" w:color="auto"/>
          </w:divBdr>
        </w:div>
      </w:divsChild>
    </w:div>
    <w:div w:id="1542785828">
      <w:bodyDiv w:val="1"/>
      <w:marLeft w:val="0"/>
      <w:marRight w:val="0"/>
      <w:marTop w:val="0"/>
      <w:marBottom w:val="0"/>
      <w:divBdr>
        <w:top w:val="none" w:sz="0" w:space="0" w:color="auto"/>
        <w:left w:val="none" w:sz="0" w:space="0" w:color="auto"/>
        <w:bottom w:val="none" w:sz="0" w:space="0" w:color="auto"/>
        <w:right w:val="none" w:sz="0" w:space="0" w:color="auto"/>
      </w:divBdr>
    </w:div>
    <w:div w:id="1551651830">
      <w:bodyDiv w:val="1"/>
      <w:marLeft w:val="0"/>
      <w:marRight w:val="0"/>
      <w:marTop w:val="0"/>
      <w:marBottom w:val="0"/>
      <w:divBdr>
        <w:top w:val="none" w:sz="0" w:space="0" w:color="auto"/>
        <w:left w:val="none" w:sz="0" w:space="0" w:color="auto"/>
        <w:bottom w:val="none" w:sz="0" w:space="0" w:color="auto"/>
        <w:right w:val="none" w:sz="0" w:space="0" w:color="auto"/>
      </w:divBdr>
    </w:div>
    <w:div w:id="1590699740">
      <w:bodyDiv w:val="1"/>
      <w:marLeft w:val="0"/>
      <w:marRight w:val="0"/>
      <w:marTop w:val="0"/>
      <w:marBottom w:val="0"/>
      <w:divBdr>
        <w:top w:val="none" w:sz="0" w:space="0" w:color="auto"/>
        <w:left w:val="none" w:sz="0" w:space="0" w:color="auto"/>
        <w:bottom w:val="none" w:sz="0" w:space="0" w:color="auto"/>
        <w:right w:val="none" w:sz="0" w:space="0" w:color="auto"/>
      </w:divBdr>
    </w:div>
    <w:div w:id="1657536650">
      <w:bodyDiv w:val="1"/>
      <w:marLeft w:val="0"/>
      <w:marRight w:val="0"/>
      <w:marTop w:val="0"/>
      <w:marBottom w:val="0"/>
      <w:divBdr>
        <w:top w:val="none" w:sz="0" w:space="0" w:color="auto"/>
        <w:left w:val="none" w:sz="0" w:space="0" w:color="auto"/>
        <w:bottom w:val="none" w:sz="0" w:space="0" w:color="auto"/>
        <w:right w:val="none" w:sz="0" w:space="0" w:color="auto"/>
      </w:divBdr>
    </w:div>
    <w:div w:id="1709642423">
      <w:bodyDiv w:val="1"/>
      <w:marLeft w:val="0"/>
      <w:marRight w:val="0"/>
      <w:marTop w:val="0"/>
      <w:marBottom w:val="0"/>
      <w:divBdr>
        <w:top w:val="none" w:sz="0" w:space="0" w:color="auto"/>
        <w:left w:val="none" w:sz="0" w:space="0" w:color="auto"/>
        <w:bottom w:val="none" w:sz="0" w:space="0" w:color="auto"/>
        <w:right w:val="none" w:sz="0" w:space="0" w:color="auto"/>
      </w:divBdr>
    </w:div>
    <w:div w:id="1789622353">
      <w:bodyDiv w:val="1"/>
      <w:marLeft w:val="0"/>
      <w:marRight w:val="0"/>
      <w:marTop w:val="0"/>
      <w:marBottom w:val="0"/>
      <w:divBdr>
        <w:top w:val="none" w:sz="0" w:space="0" w:color="auto"/>
        <w:left w:val="none" w:sz="0" w:space="0" w:color="auto"/>
        <w:bottom w:val="none" w:sz="0" w:space="0" w:color="auto"/>
        <w:right w:val="none" w:sz="0" w:space="0" w:color="auto"/>
      </w:divBdr>
    </w:div>
    <w:div w:id="1797290821">
      <w:bodyDiv w:val="1"/>
      <w:marLeft w:val="0"/>
      <w:marRight w:val="0"/>
      <w:marTop w:val="0"/>
      <w:marBottom w:val="0"/>
      <w:divBdr>
        <w:top w:val="none" w:sz="0" w:space="0" w:color="auto"/>
        <w:left w:val="none" w:sz="0" w:space="0" w:color="auto"/>
        <w:bottom w:val="none" w:sz="0" w:space="0" w:color="auto"/>
        <w:right w:val="none" w:sz="0" w:space="0" w:color="auto"/>
      </w:divBdr>
    </w:div>
    <w:div w:id="1823230099">
      <w:bodyDiv w:val="1"/>
      <w:marLeft w:val="0"/>
      <w:marRight w:val="0"/>
      <w:marTop w:val="0"/>
      <w:marBottom w:val="0"/>
      <w:divBdr>
        <w:top w:val="none" w:sz="0" w:space="0" w:color="auto"/>
        <w:left w:val="none" w:sz="0" w:space="0" w:color="auto"/>
        <w:bottom w:val="none" w:sz="0" w:space="0" w:color="auto"/>
        <w:right w:val="none" w:sz="0" w:space="0" w:color="auto"/>
      </w:divBdr>
    </w:div>
    <w:div w:id="1833139334">
      <w:bodyDiv w:val="1"/>
      <w:marLeft w:val="0"/>
      <w:marRight w:val="0"/>
      <w:marTop w:val="0"/>
      <w:marBottom w:val="0"/>
      <w:divBdr>
        <w:top w:val="none" w:sz="0" w:space="0" w:color="auto"/>
        <w:left w:val="none" w:sz="0" w:space="0" w:color="auto"/>
        <w:bottom w:val="none" w:sz="0" w:space="0" w:color="auto"/>
        <w:right w:val="none" w:sz="0" w:space="0" w:color="auto"/>
      </w:divBdr>
    </w:div>
    <w:div w:id="1843930824">
      <w:bodyDiv w:val="1"/>
      <w:marLeft w:val="0"/>
      <w:marRight w:val="0"/>
      <w:marTop w:val="0"/>
      <w:marBottom w:val="0"/>
      <w:divBdr>
        <w:top w:val="none" w:sz="0" w:space="0" w:color="auto"/>
        <w:left w:val="none" w:sz="0" w:space="0" w:color="auto"/>
        <w:bottom w:val="none" w:sz="0" w:space="0" w:color="auto"/>
        <w:right w:val="none" w:sz="0" w:space="0" w:color="auto"/>
      </w:divBdr>
      <w:divsChild>
        <w:div w:id="249461359">
          <w:marLeft w:val="0"/>
          <w:marRight w:val="0"/>
          <w:marTop w:val="0"/>
          <w:marBottom w:val="0"/>
          <w:divBdr>
            <w:top w:val="none" w:sz="0" w:space="0" w:color="auto"/>
            <w:left w:val="none" w:sz="0" w:space="0" w:color="auto"/>
            <w:bottom w:val="none" w:sz="0" w:space="0" w:color="auto"/>
            <w:right w:val="none" w:sz="0" w:space="0" w:color="auto"/>
          </w:divBdr>
        </w:div>
        <w:div w:id="367920304">
          <w:marLeft w:val="0"/>
          <w:marRight w:val="0"/>
          <w:marTop w:val="0"/>
          <w:marBottom w:val="0"/>
          <w:divBdr>
            <w:top w:val="none" w:sz="0" w:space="0" w:color="auto"/>
            <w:left w:val="none" w:sz="0" w:space="0" w:color="auto"/>
            <w:bottom w:val="none" w:sz="0" w:space="0" w:color="auto"/>
            <w:right w:val="none" w:sz="0" w:space="0" w:color="auto"/>
          </w:divBdr>
        </w:div>
        <w:div w:id="541478130">
          <w:marLeft w:val="0"/>
          <w:marRight w:val="0"/>
          <w:marTop w:val="0"/>
          <w:marBottom w:val="0"/>
          <w:divBdr>
            <w:top w:val="none" w:sz="0" w:space="0" w:color="auto"/>
            <w:left w:val="none" w:sz="0" w:space="0" w:color="auto"/>
            <w:bottom w:val="none" w:sz="0" w:space="0" w:color="auto"/>
            <w:right w:val="none" w:sz="0" w:space="0" w:color="auto"/>
          </w:divBdr>
        </w:div>
        <w:div w:id="669404870">
          <w:marLeft w:val="0"/>
          <w:marRight w:val="0"/>
          <w:marTop w:val="0"/>
          <w:marBottom w:val="0"/>
          <w:divBdr>
            <w:top w:val="none" w:sz="0" w:space="0" w:color="auto"/>
            <w:left w:val="none" w:sz="0" w:space="0" w:color="auto"/>
            <w:bottom w:val="none" w:sz="0" w:space="0" w:color="auto"/>
            <w:right w:val="none" w:sz="0" w:space="0" w:color="auto"/>
          </w:divBdr>
        </w:div>
        <w:div w:id="1563056522">
          <w:marLeft w:val="0"/>
          <w:marRight w:val="0"/>
          <w:marTop w:val="0"/>
          <w:marBottom w:val="0"/>
          <w:divBdr>
            <w:top w:val="none" w:sz="0" w:space="0" w:color="auto"/>
            <w:left w:val="none" w:sz="0" w:space="0" w:color="auto"/>
            <w:bottom w:val="none" w:sz="0" w:space="0" w:color="auto"/>
            <w:right w:val="none" w:sz="0" w:space="0" w:color="auto"/>
          </w:divBdr>
        </w:div>
        <w:div w:id="2101296580">
          <w:marLeft w:val="0"/>
          <w:marRight w:val="0"/>
          <w:marTop w:val="0"/>
          <w:marBottom w:val="0"/>
          <w:divBdr>
            <w:top w:val="none" w:sz="0" w:space="0" w:color="auto"/>
            <w:left w:val="none" w:sz="0" w:space="0" w:color="auto"/>
            <w:bottom w:val="none" w:sz="0" w:space="0" w:color="auto"/>
            <w:right w:val="none" w:sz="0" w:space="0" w:color="auto"/>
          </w:divBdr>
        </w:div>
      </w:divsChild>
    </w:div>
    <w:div w:id="1897425913">
      <w:bodyDiv w:val="1"/>
      <w:marLeft w:val="0"/>
      <w:marRight w:val="0"/>
      <w:marTop w:val="0"/>
      <w:marBottom w:val="0"/>
      <w:divBdr>
        <w:top w:val="none" w:sz="0" w:space="0" w:color="auto"/>
        <w:left w:val="none" w:sz="0" w:space="0" w:color="auto"/>
        <w:bottom w:val="none" w:sz="0" w:space="0" w:color="auto"/>
        <w:right w:val="none" w:sz="0" w:space="0" w:color="auto"/>
      </w:divBdr>
    </w:div>
    <w:div w:id="2091996696">
      <w:bodyDiv w:val="1"/>
      <w:marLeft w:val="0"/>
      <w:marRight w:val="0"/>
      <w:marTop w:val="0"/>
      <w:marBottom w:val="0"/>
      <w:divBdr>
        <w:top w:val="none" w:sz="0" w:space="0" w:color="auto"/>
        <w:left w:val="none" w:sz="0" w:space="0" w:color="auto"/>
        <w:bottom w:val="none" w:sz="0" w:space="0" w:color="auto"/>
        <w:right w:val="none" w:sz="0" w:space="0" w:color="auto"/>
      </w:divBdr>
    </w:div>
    <w:div w:id="2105566341">
      <w:bodyDiv w:val="1"/>
      <w:marLeft w:val="0"/>
      <w:marRight w:val="0"/>
      <w:marTop w:val="0"/>
      <w:marBottom w:val="0"/>
      <w:divBdr>
        <w:top w:val="none" w:sz="0" w:space="0" w:color="auto"/>
        <w:left w:val="none" w:sz="0" w:space="0" w:color="auto"/>
        <w:bottom w:val="none" w:sz="0" w:space="0" w:color="auto"/>
        <w:right w:val="none" w:sz="0" w:space="0" w:color="auto"/>
      </w:divBdr>
    </w:div>
    <w:div w:id="213405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cam13\AppData\Local\Microsoft\Windows\Temporary%20Internet%20Files\Content.IE5\9SPB5V4X\A4-Cover-FEB_Master_n_MetSleutel_def%20(1).dotx" TargetMode="External"/></Relationships>
</file>

<file path=word/theme/theme1.xml><?xml version="1.0" encoding="utf-8"?>
<a:theme xmlns:a="http://schemas.openxmlformats.org/drawingml/2006/main" name="Office-thema">
  <a:themeElements>
    <a:clrScheme name="KULeuven-Themakleuren">
      <a:dk1>
        <a:srgbClr val="00407A"/>
      </a:dk1>
      <a:lt1>
        <a:srgbClr val="FFFFFF"/>
      </a:lt1>
      <a:dk2>
        <a:srgbClr val="00407A"/>
      </a:dk2>
      <a:lt2>
        <a:srgbClr val="FFFFFF"/>
      </a:lt2>
      <a:accent1>
        <a:srgbClr val="1D8DB0"/>
      </a:accent1>
      <a:accent2>
        <a:srgbClr val="116E8A"/>
      </a:accent2>
      <a:accent3>
        <a:srgbClr val="86BCE5"/>
      </a:accent3>
      <a:accent4>
        <a:srgbClr val="00407A"/>
      </a:accent4>
      <a:accent5>
        <a:srgbClr val="7F7F7F"/>
      </a:accent5>
      <a:accent6>
        <a:srgbClr val="595959"/>
      </a:accent6>
      <a:hlink>
        <a:srgbClr val="1D8DB0"/>
      </a:hlink>
      <a:folHlink>
        <a:srgbClr val="00407A"/>
      </a:folHlink>
    </a:clrScheme>
    <a:fontScheme name="KULeuven">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7B86BE47CA74393869D710D857098" ma:contentTypeVersion="16" ma:contentTypeDescription="Een nieuw document maken." ma:contentTypeScope="" ma:versionID="8735b3f50a295695e000df2f8d0f9166">
  <xsd:schema xmlns:xsd="http://www.w3.org/2001/XMLSchema" xmlns:xs="http://www.w3.org/2001/XMLSchema" xmlns:p="http://schemas.microsoft.com/office/2006/metadata/properties" xmlns:ns3="28177b56-8175-421e-80d9-9a1d6147460d" xmlns:ns4="4a608231-31ac-4bdc-9298-f7f5d7460b2d" targetNamespace="http://schemas.microsoft.com/office/2006/metadata/properties" ma:root="true" ma:fieldsID="12fd9693e347b5bc3782cc6990b21934" ns3:_="" ns4:_="">
    <xsd:import namespace="28177b56-8175-421e-80d9-9a1d6147460d"/>
    <xsd:import namespace="4a608231-31ac-4bdc-9298-f7f5d7460b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77b56-8175-421e-80d9-9a1d61474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08231-31ac-4bdc-9298-f7f5d7460b2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177b56-8175-421e-80d9-9a1d614746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3262-BFA7-453E-B959-005F67D9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77b56-8175-421e-80d9-9a1d6147460d"/>
    <ds:schemaRef ds:uri="4a608231-31ac-4bdc-9298-f7f5d7460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002E2-D001-41D8-AA92-07D2B3303678}">
  <ds:schemaRefs>
    <ds:schemaRef ds:uri="http://schemas.microsoft.com/sharepoint/v3/contenttype/forms"/>
  </ds:schemaRefs>
</ds:datastoreItem>
</file>

<file path=customXml/itemProps3.xml><?xml version="1.0" encoding="utf-8"?>
<ds:datastoreItem xmlns:ds="http://schemas.openxmlformats.org/officeDocument/2006/customXml" ds:itemID="{94314D94-F04E-449D-806A-FC7C2FE29DF9}">
  <ds:schemaRefs>
    <ds:schemaRef ds:uri="http://schemas.microsoft.com/office/2006/metadata/properties"/>
    <ds:schemaRef ds:uri="http://schemas.microsoft.com/office/infopath/2007/PartnerControls"/>
    <ds:schemaRef ds:uri="28177b56-8175-421e-80d9-9a1d6147460d"/>
  </ds:schemaRefs>
</ds:datastoreItem>
</file>

<file path=customXml/itemProps4.xml><?xml version="1.0" encoding="utf-8"?>
<ds:datastoreItem xmlns:ds="http://schemas.openxmlformats.org/officeDocument/2006/customXml" ds:itemID="{3F1A650E-7271-4E85-8ABE-5DF0340F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A4-Cover-FEB_Master_n_MetSleutel_def (1)</Template>
  <TotalTime>7</TotalTime>
  <Pages>6</Pages>
  <Words>1756</Words>
  <Characters>9658</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K.U.Leuven - ICTS</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Nijssen, Suzanne</dc:creator>
  <cp:keywords/>
  <dc:description>2757466</dc:description>
  <cp:lastModifiedBy>Klara Swalus</cp:lastModifiedBy>
  <cp:revision>8</cp:revision>
  <cp:lastPrinted>2024-02-06T08:07:00Z</cp:lastPrinted>
  <dcterms:created xsi:type="dcterms:W3CDTF">2024-06-05T14:46:00Z</dcterms:created>
  <dcterms:modified xsi:type="dcterms:W3CDTF">2025-02-28T12:28:00Z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0x0101002847B86BE47CA74393869D710D857098</vt:lpwstr>
  </property>
  <property fmtid="{D5CDD505-2E9C-101B-9397-08002B2CF9AE}" pid="3" name="MediaServiceImageTags">
    <vt:lpwstr/>
  </property>
  <property fmtid="{D5CDD505-2E9C-101B-9397-08002B2CF9AE}" pid="4" name="DLexVersion">
    <vt:lpwstr/>
  </property>
  <property fmtid="{D5CDD505-2E9C-101B-9397-08002B2CF9AE}" pid="5" name="DLexId">
    <vt:lpwstr>2757466</vt:lpwstr>
  </property>
</Properties>
</file>